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5493F">
      <w:pPr>
        <w:tabs>
          <w:tab w:val="right" w:pos="9639"/>
        </w:tabs>
        <w:autoSpaceDE/>
        <w:autoSpaceDN/>
        <w:adjustRightInd/>
        <w:spacing w:after="0"/>
        <w:rPr>
          <w:rFonts w:hint="default" w:ascii="Times New Roman" w:hAnsi="Times New Roman" w:eastAsia="Yu Mincho" w:cs="Times New Roman"/>
          <w:b/>
          <w:sz w:val="24"/>
          <w:lang w:val="en-IN" w:eastAsia="ja-JP"/>
        </w:rPr>
      </w:pPr>
      <w:bookmarkStart w:id="0" w:name="Title"/>
      <w:bookmarkEnd w:id="0"/>
      <w:bookmarkStart w:id="1" w:name="DocumentFor"/>
      <w:bookmarkEnd w:id="1"/>
      <w:r>
        <w:rPr>
          <w:rFonts w:hint="default" w:ascii="Times New Roman" w:hAnsi="Times New Roman" w:cs="Times New Roman"/>
          <w:b/>
          <w:sz w:val="24"/>
          <w:lang w:eastAsia="ja-JP"/>
        </w:rPr>
        <w:t>3GPP TSG RAN WG2#1</w:t>
      </w:r>
      <w:r>
        <w:rPr>
          <w:rFonts w:hint="default" w:ascii="Times New Roman" w:hAnsi="Times New Roman" w:cs="Times New Roman"/>
          <w:b/>
          <w:sz w:val="24"/>
          <w:lang w:val="en-IN" w:eastAsia="ja-JP"/>
        </w:rPr>
        <w:t>31</w:t>
      </w:r>
      <w:r>
        <w:rPr>
          <w:rFonts w:hint="default" w:ascii="Times New Roman" w:hAnsi="Times New Roman" w:cs="Times New Roman"/>
          <w:b/>
          <w:sz w:val="24"/>
          <w:lang w:eastAsia="ja-JP"/>
        </w:rPr>
        <w:tab/>
      </w:r>
      <w:r>
        <w:rPr>
          <w:rFonts w:hint="default" w:ascii="Times New Roman" w:hAnsi="Times New Roman"/>
          <w:b/>
          <w:sz w:val="24"/>
          <w:lang w:eastAsia="ja-JP"/>
        </w:rPr>
        <w:t>R2-2505098</w:t>
      </w:r>
    </w:p>
    <w:p w14:paraId="2AAAEDB9">
      <w:pPr>
        <w:pStyle w:val="57"/>
        <w:jc w:val="left"/>
        <w:rPr>
          <w:rFonts w:hint="default" w:ascii="Times New Roman" w:hAnsi="Times New Roman"/>
          <w:sz w:val="22"/>
          <w:szCs w:val="22"/>
          <w:lang w:val="en-US"/>
        </w:rPr>
      </w:pPr>
      <w:r>
        <w:rPr>
          <w:rFonts w:hint="default" w:ascii="Times New Roman" w:hAnsi="Times New Roman"/>
          <w:sz w:val="22"/>
          <w:szCs w:val="22"/>
          <w:lang w:val="en-US"/>
        </w:rPr>
        <w:t>Bengaluru, India, 25th - 29thAugust 2025</w:t>
      </w:r>
    </w:p>
    <w:p w14:paraId="12FA2811">
      <w:pPr>
        <w:pStyle w:val="57"/>
        <w:jc w:val="left"/>
        <w:rPr>
          <w:rFonts w:hint="default" w:ascii="Times New Roman" w:hAnsi="Times New Roman" w:cs="Times New Roman"/>
          <w:sz w:val="22"/>
          <w:szCs w:val="22"/>
          <w:lang w:val="en-IN"/>
        </w:rPr>
      </w:pPr>
      <w:r>
        <w:rPr>
          <w:rFonts w:hint="default" w:ascii="Times New Roman" w:hAnsi="Times New Roman" w:cs="Times New Roman"/>
          <w:sz w:val="22"/>
          <w:szCs w:val="22"/>
          <w:lang w:val="en-US"/>
        </w:rPr>
        <w:t>Agenda Item:</w:t>
      </w:r>
      <w:r>
        <w:rPr>
          <w:rFonts w:hint="default" w:ascii="Times New Roman" w:hAnsi="Times New Roman" w:cs="Times New Roman"/>
          <w:sz w:val="22"/>
          <w:szCs w:val="22"/>
          <w:lang w:val="en-US"/>
        </w:rPr>
        <w:tab/>
      </w:r>
      <w:r>
        <w:rPr>
          <w:rFonts w:hint="default" w:ascii="Times New Roman" w:hAnsi="Times New Roman" w:cs="Times New Roman"/>
          <w:sz w:val="22"/>
          <w:szCs w:val="22"/>
          <w:lang w:val="en-US"/>
        </w:rPr>
        <w:t>8.6.</w:t>
      </w:r>
      <w:r>
        <w:rPr>
          <w:rFonts w:hint="default" w:ascii="Times New Roman" w:hAnsi="Times New Roman" w:cs="Times New Roman"/>
          <w:sz w:val="22"/>
          <w:szCs w:val="22"/>
          <w:lang w:val="en-IN"/>
        </w:rPr>
        <w:t>4</w:t>
      </w:r>
    </w:p>
    <w:p w14:paraId="777C997F">
      <w:pPr>
        <w:pStyle w:val="57"/>
        <w:jc w:val="left"/>
        <w:rPr>
          <w:rFonts w:hint="default" w:ascii="Times New Roman" w:hAnsi="Times New Roman" w:cs="Times New Roman"/>
          <w:sz w:val="22"/>
          <w:szCs w:val="22"/>
          <w:lang w:val="en-US"/>
        </w:rPr>
      </w:pPr>
      <w:r>
        <w:rPr>
          <w:rFonts w:hint="default" w:ascii="Times New Roman" w:hAnsi="Times New Roman" w:cs="Times New Roman"/>
          <w:sz w:val="22"/>
          <w:szCs w:val="22"/>
          <w:lang w:val="en-US"/>
        </w:rPr>
        <w:t>Source:</w:t>
      </w:r>
      <w:r>
        <w:rPr>
          <w:rFonts w:hint="default" w:ascii="Times New Roman" w:hAnsi="Times New Roman" w:cs="Times New Roman"/>
          <w:sz w:val="22"/>
          <w:szCs w:val="22"/>
          <w:lang w:val="en-US"/>
        </w:rPr>
        <w:tab/>
      </w:r>
      <w:r>
        <w:rPr>
          <w:rFonts w:hint="default" w:ascii="Times New Roman" w:hAnsi="Times New Roman" w:cs="Times New Roman"/>
          <w:sz w:val="22"/>
          <w:szCs w:val="22"/>
          <w:lang w:val="en-IN"/>
        </w:rPr>
        <w:t>Lekha Wireless Solutions</w:t>
      </w:r>
    </w:p>
    <w:p w14:paraId="30F507F3">
      <w:pPr>
        <w:pStyle w:val="57"/>
        <w:jc w:val="left"/>
        <w:rPr>
          <w:rFonts w:hint="default" w:ascii="Times New Roman" w:hAnsi="Times New Roman" w:cs="Times New Roman"/>
          <w:sz w:val="22"/>
          <w:szCs w:val="22"/>
          <w:lang w:val="en-I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lang w:val="en-IN"/>
        </w:rPr>
        <w:t>D</w:t>
      </w:r>
      <w:r>
        <w:rPr>
          <w:rFonts w:hint="default" w:ascii="Times New Roman" w:hAnsi="Times New Roman" w:cs="Times New Roman"/>
          <w:sz w:val="22"/>
          <w:szCs w:val="22"/>
        </w:rPr>
        <w:t>iscussion</w:t>
      </w:r>
      <w:r>
        <w:rPr>
          <w:rFonts w:hint="default" w:ascii="Times New Roman" w:hAnsi="Times New Roman" w:cs="Times New Roman"/>
          <w:sz w:val="22"/>
          <w:szCs w:val="22"/>
          <w:lang w:val="en-IN"/>
        </w:rPr>
        <w:t xml:space="preserve"> on Conditional Intra CU LTM </w:t>
      </w:r>
    </w:p>
    <w:p w14:paraId="55A24722">
      <w:pPr>
        <w:pStyle w:val="57"/>
        <w:jc w:val="left"/>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Decision</w:t>
      </w:r>
    </w:p>
    <w:p w14:paraId="52CF0B09">
      <w:pPr>
        <w:pStyle w:val="2"/>
        <w:ind w:hanging="792"/>
        <w:rPr>
          <w:rFonts w:hint="default" w:ascii="Times New Roman" w:hAnsi="Times New Roman" w:cs="Times New Roman"/>
        </w:rPr>
      </w:pPr>
      <w:r>
        <w:rPr>
          <w:rFonts w:hint="default" w:ascii="Times New Roman" w:hAnsi="Times New Roman" w:cs="Times New Roman"/>
        </w:rPr>
        <w:t>Introduction</w:t>
      </w:r>
    </w:p>
    <w:p w14:paraId="0FF5E221">
      <w:pPr>
        <w:snapToGrid w:val="0"/>
        <w:spacing w:before="120"/>
        <w:rPr>
          <w:rFonts w:hint="default" w:ascii="Times New Roman" w:hAnsi="Times New Roman" w:cs="Times New Roman"/>
        </w:rPr>
      </w:pPr>
      <w:r>
        <w:rPr>
          <w:rFonts w:hint="default" w:ascii="Times New Roman" w:hAnsi="Times New Roman" w:cs="Times New Roman"/>
          <w:lang w:val="en-IN"/>
        </w:rPr>
        <w:t xml:space="preserve">At last meeting, we discussed </w:t>
      </w:r>
      <w:r>
        <w:rPr>
          <w:rFonts w:hint="default" w:ascii="Times New Roman" w:hAnsi="Times New Roman" w:cs="Times New Roman"/>
          <w:b w:val="0"/>
          <w:bCs/>
          <w:lang w:val="en-IN"/>
        </w:rPr>
        <w:t xml:space="preserve">Conditional intra CU </w:t>
      </w:r>
      <w:r>
        <w:rPr>
          <w:rFonts w:hint="default" w:ascii="Times New Roman" w:hAnsi="Times New Roman" w:cs="Times New Roman"/>
          <w:b w:val="0"/>
          <w:bCs/>
        </w:rPr>
        <w:t>LTM</w:t>
      </w:r>
      <w:r>
        <w:rPr>
          <w:rFonts w:hint="default" w:ascii="Times New Roman" w:hAnsi="Times New Roman" w:cs="Times New Roman"/>
          <w:lang w:val="en-IN"/>
        </w:rPr>
        <w:t xml:space="preserve"> and made the following agreements [1]:</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7FA1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tcPr>
          <w:p w14:paraId="4C0BE200">
            <w:pPr>
              <w:numPr>
                <w:ilvl w:val="0"/>
                <w:numId w:val="0"/>
              </w:numPr>
              <w:spacing w:after="0"/>
              <w:rPr>
                <w:rFonts w:hint="default" w:ascii="Times New Roman" w:hAnsi="Times New Roman" w:cs="Times New Roman"/>
                <w:b/>
                <w:bCs w:val="0"/>
                <w:lang w:val="en-IN"/>
              </w:rPr>
            </w:pPr>
            <w:r>
              <w:rPr>
                <w:rFonts w:hint="default" w:ascii="Times New Roman" w:hAnsi="Times New Roman" w:cs="Times New Roman"/>
                <w:b/>
                <w:bCs w:val="0"/>
              </w:rPr>
              <w:t xml:space="preserve">Agreements on </w:t>
            </w:r>
            <w:r>
              <w:rPr>
                <w:rFonts w:hint="default" w:ascii="Times New Roman" w:hAnsi="Times New Roman" w:cs="Times New Roman"/>
                <w:b/>
                <w:bCs w:val="0"/>
                <w:lang w:val="en-IN"/>
              </w:rPr>
              <w:t xml:space="preserve">Conditional intra CU </w:t>
            </w:r>
            <w:r>
              <w:rPr>
                <w:rFonts w:hint="default" w:ascii="Times New Roman" w:hAnsi="Times New Roman" w:cs="Times New Roman"/>
                <w:b/>
                <w:bCs w:val="0"/>
              </w:rPr>
              <w:t>LTM</w:t>
            </w:r>
            <w:r>
              <w:rPr>
                <w:rFonts w:hint="default" w:ascii="Times New Roman" w:hAnsi="Times New Roman" w:cs="Times New Roman"/>
                <w:b/>
                <w:bCs w:val="0"/>
                <w:lang w:val="en-IN"/>
              </w:rPr>
              <w:t xml:space="preserve"> #RAN2 130:</w:t>
            </w:r>
          </w:p>
          <w:p w14:paraId="509BADFB">
            <w:pPr>
              <w:numPr>
                <w:ilvl w:val="0"/>
                <w:numId w:val="0"/>
              </w:numPr>
              <w:spacing w:after="0"/>
              <w:rPr>
                <w:rFonts w:hint="default" w:ascii="Times New Roman" w:hAnsi="Times New Roman" w:cs="Times New Roman"/>
                <w:b w:val="0"/>
                <w:bCs/>
              </w:rPr>
            </w:pPr>
          </w:p>
          <w:p w14:paraId="2E961DC0">
            <w:pPr>
              <w:numPr>
                <w:ilvl w:val="0"/>
                <w:numId w:val="0"/>
              </w:numPr>
              <w:spacing w:after="0"/>
              <w:rPr>
                <w:rFonts w:hint="default" w:ascii="Times New Roman" w:hAnsi="Times New Roman"/>
                <w:bCs/>
              </w:rPr>
            </w:pPr>
            <w:r>
              <w:rPr>
                <w:rFonts w:hint="default" w:ascii="Times New Roman" w:hAnsi="Times New Roman"/>
                <w:bCs/>
              </w:rPr>
              <w:t>1.(MAC-9) If there is at least one beam associated with the configured uplink grant with RSRP above configured RSRP threshold, the UE selects a beam among the beams and CG-based RACH-less CLTM is performed. If the UE finds out multiple beams above threshold, it is up to UE implementation to select which one. If there is no beam associated with the configured uplink grant with RSRP above configured RSRP threshold, RACH-based CLTM is performed.</w:t>
            </w:r>
          </w:p>
          <w:p w14:paraId="025F097E">
            <w:pPr>
              <w:numPr>
                <w:ilvl w:val="0"/>
                <w:numId w:val="0"/>
              </w:numPr>
              <w:spacing w:after="0"/>
              <w:rPr>
                <w:rFonts w:hint="default" w:ascii="Times New Roman" w:hAnsi="Times New Roman"/>
                <w:bCs/>
              </w:rPr>
            </w:pPr>
            <w:r>
              <w:rPr>
                <w:rFonts w:hint="default" w:ascii="Times New Roman" w:hAnsi="Times New Roman"/>
                <w:bCs/>
              </w:rPr>
              <w:t>2.</w:t>
            </w:r>
            <w:r>
              <w:rPr>
                <w:rFonts w:hint="default" w:ascii="Times New Roman" w:hAnsi="Times New Roman"/>
                <w:bCs/>
                <w:lang w:val="en-IN"/>
              </w:rPr>
              <w:t xml:space="preserve"> </w:t>
            </w:r>
            <w:r>
              <w:rPr>
                <w:rFonts w:hint="default" w:ascii="Times New Roman" w:hAnsi="Times New Roman"/>
                <w:bCs/>
              </w:rPr>
              <w:t>For L3 based CLTM, the UE performs RACH-based CLTM if there is no configured grant.</w:t>
            </w:r>
          </w:p>
          <w:p w14:paraId="26AD7985">
            <w:pPr>
              <w:numPr>
                <w:ilvl w:val="0"/>
                <w:numId w:val="0"/>
              </w:numPr>
              <w:spacing w:after="0"/>
              <w:rPr>
                <w:rFonts w:hint="default" w:ascii="Times New Roman" w:hAnsi="Times New Roman"/>
                <w:bCs/>
              </w:rPr>
            </w:pPr>
            <w:r>
              <w:rPr>
                <w:rFonts w:hint="default" w:ascii="Times New Roman" w:hAnsi="Times New Roman"/>
                <w:bCs/>
              </w:rPr>
              <w:t>3.</w:t>
            </w:r>
            <w:r>
              <w:rPr>
                <w:rFonts w:hint="default" w:ascii="Times New Roman" w:hAnsi="Times New Roman"/>
                <w:bCs/>
                <w:lang w:val="en-IN"/>
              </w:rPr>
              <w:t xml:space="preserve"> </w:t>
            </w:r>
            <w:r>
              <w:rPr>
                <w:rFonts w:hint="default" w:ascii="Times New Roman" w:hAnsi="Times New Roman"/>
                <w:bCs/>
              </w:rPr>
              <w:t>Upon CLTM execution, if TA is valid (i.e. TAT timer is running) at the first available CG occasion, and there is CG resource configured, RACH-less CLTM will be performed.</w:t>
            </w:r>
          </w:p>
          <w:p w14:paraId="16256CC1">
            <w:pPr>
              <w:numPr>
                <w:ilvl w:val="0"/>
                <w:numId w:val="0"/>
              </w:numPr>
              <w:spacing w:after="0"/>
              <w:rPr>
                <w:rFonts w:hint="default" w:ascii="Times New Roman" w:hAnsi="Times New Roman"/>
                <w:bCs/>
              </w:rPr>
            </w:pPr>
            <w:r>
              <w:rPr>
                <w:rFonts w:hint="default" w:ascii="Times New Roman" w:hAnsi="Times New Roman"/>
                <w:bCs/>
              </w:rPr>
              <w:t>4.</w:t>
            </w:r>
            <w:r>
              <w:rPr>
                <w:rFonts w:hint="default" w:ascii="Times New Roman" w:hAnsi="Times New Roman"/>
                <w:bCs/>
                <w:lang w:val="en-IN"/>
              </w:rPr>
              <w:t xml:space="preserve"> </w:t>
            </w:r>
            <w:r>
              <w:rPr>
                <w:rFonts w:hint="default" w:ascii="Times New Roman" w:hAnsi="Times New Roman"/>
                <w:bCs/>
              </w:rPr>
              <w:t>During CLTM is ongoing, after the first transmission, if TAT timer expires while RACH-less LTM is ongoing, fallback to RACH-based CLTM.</w:t>
            </w:r>
          </w:p>
          <w:p w14:paraId="33AB1A3A">
            <w:pPr>
              <w:numPr>
                <w:ilvl w:val="0"/>
                <w:numId w:val="0"/>
              </w:numPr>
              <w:spacing w:after="0"/>
              <w:rPr>
                <w:rFonts w:hint="default" w:ascii="Times New Roman" w:hAnsi="Times New Roman"/>
                <w:bCs/>
              </w:rPr>
            </w:pPr>
            <w:r>
              <w:rPr>
                <w:rFonts w:hint="default" w:ascii="Times New Roman" w:hAnsi="Times New Roman"/>
                <w:bCs/>
              </w:rPr>
              <w:t>5.</w:t>
            </w:r>
            <w:r>
              <w:rPr>
                <w:rFonts w:hint="default" w:ascii="Times New Roman" w:hAnsi="Times New Roman"/>
                <w:bCs/>
                <w:lang w:val="en-IN"/>
              </w:rPr>
              <w:t xml:space="preserve"> </w:t>
            </w:r>
            <w:r>
              <w:rPr>
                <w:rFonts w:hint="default" w:ascii="Times New Roman" w:hAnsi="Times New Roman"/>
                <w:bCs/>
              </w:rPr>
              <w:t>In case CG resource is only associated with SSB, if the beam meeting the execution condition is CSI-RS, the UE determines whether a CG resource is valid based on the SSB associated with the CSI-RS.</w:t>
            </w:r>
          </w:p>
          <w:p w14:paraId="6EE15617">
            <w:pPr>
              <w:numPr>
                <w:ilvl w:val="0"/>
                <w:numId w:val="0"/>
              </w:numPr>
              <w:spacing w:after="0"/>
              <w:rPr>
                <w:rFonts w:hint="default" w:ascii="Times New Roman" w:hAnsi="Times New Roman"/>
                <w:bCs/>
              </w:rPr>
            </w:pPr>
            <w:r>
              <w:rPr>
                <w:rFonts w:hint="default" w:ascii="Times New Roman" w:hAnsi="Times New Roman"/>
                <w:bCs/>
              </w:rPr>
              <w:t>6.</w:t>
            </w:r>
            <w:r>
              <w:rPr>
                <w:rFonts w:hint="default" w:ascii="Times New Roman" w:hAnsi="Times New Roman"/>
                <w:bCs/>
                <w:lang w:val="en-IN"/>
              </w:rPr>
              <w:t xml:space="preserve"> </w:t>
            </w:r>
            <w:r>
              <w:rPr>
                <w:rFonts w:hint="default" w:ascii="Times New Roman" w:hAnsi="Times New Roman"/>
                <w:bCs/>
              </w:rPr>
              <w:t>RAN2 will not do anything for the separate TCI mode optimization.</w:t>
            </w:r>
          </w:p>
        </w:tc>
      </w:tr>
    </w:tbl>
    <w:p w14:paraId="2C70364F">
      <w:pPr>
        <w:snapToGrid w:val="0"/>
        <w:spacing w:before="120"/>
        <w:rPr>
          <w:rFonts w:hint="default" w:ascii="Times New Roman" w:hAnsi="Times New Roman" w:cs="Times New Roman"/>
        </w:rPr>
      </w:pPr>
      <w:r>
        <w:rPr>
          <w:rFonts w:hint="default" w:ascii="Times New Roman" w:hAnsi="Times New Roman" w:cs="Times New Roman"/>
        </w:rPr>
        <w:t xml:space="preserve">This contribution discussed different aspect to support </w:t>
      </w:r>
      <w:r>
        <w:rPr>
          <w:rFonts w:hint="default" w:ascii="Times New Roman" w:hAnsi="Times New Roman" w:cs="Times New Roman"/>
          <w:lang w:val="en-IN"/>
        </w:rPr>
        <w:t>conditional intra CU mobility</w:t>
      </w:r>
      <w:r>
        <w:rPr>
          <w:rFonts w:hint="default" w:ascii="Times New Roman" w:hAnsi="Times New Roman" w:cs="Times New Roman"/>
        </w:rPr>
        <w:t xml:space="preserve"> design.</w:t>
      </w:r>
    </w:p>
    <w:p w14:paraId="5309D50D">
      <w:pPr>
        <w:pStyle w:val="2"/>
        <w:ind w:hanging="792"/>
        <w:rPr>
          <w:rFonts w:hint="default" w:ascii="Times New Roman" w:hAnsi="Times New Roman" w:cs="Times New Roman"/>
        </w:rPr>
      </w:pPr>
      <w:r>
        <w:rPr>
          <w:rFonts w:hint="default" w:ascii="Times New Roman" w:hAnsi="Times New Roman" w:cs="Times New Roman"/>
          <w:lang w:val="en-IN"/>
        </w:rPr>
        <w:t xml:space="preserve"> </w:t>
      </w:r>
      <w:r>
        <w:rPr>
          <w:rFonts w:hint="default" w:ascii="Times New Roman" w:hAnsi="Times New Roman" w:cs="Times New Roman"/>
        </w:rPr>
        <w:t>Discussion</w:t>
      </w:r>
      <w:r>
        <w:rPr>
          <w:rFonts w:hint="default" w:ascii="Times New Roman" w:hAnsi="Times New Roman" w:cs="Times New Roman"/>
          <w:lang w:val="en-IN"/>
        </w:rPr>
        <w:t xml:space="preserve"> on Conditional intra CU LTM</w:t>
      </w:r>
    </w:p>
    <w:p w14:paraId="56C90AEB">
      <w:pPr>
        <w:pStyle w:val="3"/>
        <w:numPr>
          <w:ilvl w:val="1"/>
          <w:numId w:val="0"/>
        </w:numPr>
        <w:ind w:leftChars="0"/>
        <w:rPr>
          <w:rFonts w:hint="default" w:ascii="Times New Roman" w:hAnsi="Times New Roman"/>
          <w:sz w:val="32"/>
          <w:szCs w:val="32"/>
          <w:lang w:val="en-IN" w:eastAsia="zh-CN"/>
        </w:rPr>
      </w:pPr>
      <w:bookmarkStart w:id="2" w:name="OLE_LINK20"/>
      <w:bookmarkStart w:id="3" w:name="OLE_LINK21"/>
      <w:bookmarkStart w:id="4" w:name="OLE_LINK161"/>
      <w:r>
        <w:rPr>
          <w:rFonts w:hint="default" w:ascii="Times New Roman" w:hAnsi="Times New Roman" w:cs="Times New Roman"/>
          <w:sz w:val="32"/>
          <w:szCs w:val="32"/>
          <w:lang w:val="en-IN" w:eastAsia="zh-CN"/>
        </w:rPr>
        <w:t>2.1 MAC-14: W</w:t>
      </w:r>
      <w:r>
        <w:rPr>
          <w:rFonts w:hint="default" w:ascii="Times New Roman" w:hAnsi="Times New Roman"/>
          <w:sz w:val="32"/>
          <w:szCs w:val="32"/>
          <w:lang w:val="en-IN" w:eastAsia="zh-CN"/>
        </w:rPr>
        <w:t>hen CLTM candidate TAT timer is running, an (Enhanced) LTM Cell switch Command MAC CE is received</w:t>
      </w:r>
    </w:p>
    <w:p w14:paraId="2AB43B74">
      <w:pPr>
        <w:rPr>
          <w:rFonts w:hint="default" w:ascii="Times New Roman" w:hAnsi="Times New Roman" w:cs="Times New Roman"/>
          <w:lang w:val="en-IN" w:eastAsia="zh-CN"/>
        </w:rPr>
      </w:pPr>
      <w:r>
        <w:rPr>
          <w:rFonts w:hint="default" w:ascii="Times New Roman" w:hAnsi="Times New Roman" w:cs="Times New Roman"/>
          <w:b/>
          <w:bCs/>
          <w:lang w:val="en-IN" w:eastAsia="zh-CN"/>
        </w:rPr>
        <w:t>Observation:</w:t>
      </w:r>
      <w:r>
        <w:rPr>
          <w:rFonts w:hint="default" w:ascii="Times New Roman" w:hAnsi="Times New Roman" w:cs="Times New Roman"/>
          <w:lang w:val="en-IN" w:eastAsia="zh-CN"/>
        </w:rPr>
        <w:t xml:space="preserve"> </w:t>
      </w:r>
    </w:p>
    <w:p w14:paraId="41988A15">
      <w:pPr>
        <w:ind w:firstLine="567" w:firstLineChars="0"/>
        <w:rPr>
          <w:rFonts w:hint="default" w:ascii="Times New Roman" w:hAnsi="Times New Roman" w:cs="Times New Roman"/>
          <w:lang w:val="en-IN" w:eastAsia="zh-CN"/>
        </w:rPr>
      </w:pPr>
      <w:r>
        <w:rPr>
          <w:rFonts w:hint="default" w:ascii="Times New Roman" w:hAnsi="Times New Roman" w:cs="Times New Roman"/>
          <w:lang w:val="en-IN" w:eastAsia="zh-CN"/>
        </w:rPr>
        <w:t xml:space="preserve">UE holds one or more CLTM candidate configurations with stored parameters (candidate beams/SSBs/CSI‑RS, configured grant / RA mapping, stored Timing Advance per candidate) and associated </w:t>
      </w:r>
      <w:r>
        <w:rPr>
          <w:rFonts w:hint="default" w:ascii="Times New Roman" w:hAnsi="Times New Roman" w:cs="Times New Roman"/>
          <w:i/>
          <w:iCs/>
          <w:lang w:val="en-IN" w:eastAsia="zh-CN"/>
        </w:rPr>
        <w:t xml:space="preserve">ltm-Candidate-TimeAlignmentTimer </w:t>
      </w:r>
      <w:r>
        <w:rPr>
          <w:rFonts w:hint="default" w:ascii="Times New Roman" w:hAnsi="Times New Roman" w:cs="Times New Roman"/>
          <w:lang w:val="en-IN" w:eastAsia="zh-CN"/>
        </w:rPr>
        <w:t>(and ltm-Candidate-TimeAlignmentTimerTAG2 if two TAGs).</w:t>
      </w:r>
    </w:p>
    <w:p w14:paraId="6635C752">
      <w:pPr>
        <w:rPr>
          <w:rFonts w:hint="default" w:ascii="Times New Roman" w:hAnsi="Times New Roman" w:cs="Times New Roman"/>
          <w:b/>
          <w:bCs/>
          <w:lang w:val="en-IN" w:eastAsia="zh-CN"/>
        </w:rPr>
      </w:pPr>
      <w:r>
        <w:rPr>
          <w:rFonts w:hint="default" w:ascii="Times New Roman" w:hAnsi="Times New Roman" w:cs="Times New Roman"/>
          <w:b/>
          <w:bCs/>
          <w:lang w:val="en-IN" w:eastAsia="zh-CN"/>
        </w:rPr>
        <w:t>Network may send:</w:t>
      </w:r>
    </w:p>
    <w:p w14:paraId="3E64B579">
      <w:pPr>
        <w:numPr>
          <w:ilvl w:val="0"/>
          <w:numId w:val="15"/>
        </w:numPr>
        <w:tabs>
          <w:tab w:val="left" w:pos="420"/>
          <w:tab w:val="clear" w:pos="840"/>
        </w:tabs>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LTM Candidate Timing Advance Command MAC CE (2-octet eLCID) to store/apply/refresh TA for a specific candidate and start/restart candidate TAT; and/or</w:t>
      </w:r>
    </w:p>
    <w:p w14:paraId="0557F5DF">
      <w:pPr>
        <w:numPr>
          <w:ilvl w:val="0"/>
          <w:numId w:val="15"/>
        </w:numPr>
        <w:tabs>
          <w:tab w:val="left" w:pos="420"/>
          <w:tab w:val="clear" w:pos="840"/>
        </w:tabs>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(Enhanced) LTM Cell Switch Command MAC CE to instruct immediate or scheduled execution, possibly carrying contention-free RA resources, preamble index, SSB/CSI-RS index, Msg1 repetition number, and Timing Advance Command (TAC) or FFF (use measured TA).</w:t>
      </w:r>
    </w:p>
    <w:p w14:paraId="65403972">
      <w:pPr>
        <w:numPr>
          <w:ilvl w:val="0"/>
          <w:numId w:val="15"/>
        </w:numPr>
        <w:tabs>
          <w:tab w:val="left" w:pos="420"/>
          <w:tab w:val="clear" w:pos="840"/>
        </w:tabs>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Ambiguity arises if a Cell Switch MAC CE arrives while candidate TAT is running (possibly due to recent TA MAC CE). The UE must decide how to use stored candidate TA, apply MAC CE TA, choose RA procedure, and maintain state consistency.</w:t>
      </w:r>
    </w:p>
    <w:p w14:paraId="6509DB17">
      <w:pPr>
        <w:rPr>
          <w:rFonts w:hint="default" w:ascii="Times New Roman" w:hAnsi="Times New Roman" w:cs="Times New Roman"/>
          <w:b/>
          <w:bCs/>
          <w:lang w:val="en-IN" w:eastAsia="zh-CN"/>
        </w:rPr>
      </w:pPr>
      <w:r>
        <w:rPr>
          <w:rFonts w:hint="default" w:ascii="Times New Roman" w:hAnsi="Times New Roman" w:cs="Times New Roman"/>
          <w:b/>
          <w:bCs/>
          <w:lang w:val="en-IN" w:eastAsia="zh-CN"/>
        </w:rPr>
        <w:t>Key Challenges:</w:t>
      </w:r>
    </w:p>
    <w:p w14:paraId="46D6ACA6">
      <w:pPr>
        <w:numPr>
          <w:ilvl w:val="0"/>
          <w:numId w:val="15"/>
        </w:numPr>
        <w:tabs>
          <w:tab w:val="left" w:pos="420"/>
          <w:tab w:val="clear" w:pos="840"/>
        </w:tabs>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Which TA to use (stored candidate TA vs TAC in the Cell Switch MAC CE vs measured TA when TAC = FFF)?</w:t>
      </w:r>
    </w:p>
    <w:p w14:paraId="22911553">
      <w:pPr>
        <w:numPr>
          <w:ilvl w:val="0"/>
          <w:numId w:val="15"/>
        </w:numPr>
        <w:tabs>
          <w:tab w:val="left" w:pos="420"/>
          <w:tab w:val="clear" w:pos="840"/>
        </w:tabs>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Should candidate TAT be stopped, restarted, or merged?</w:t>
      </w:r>
    </w:p>
    <w:p w14:paraId="7D8E93D9">
      <w:pPr>
        <w:numPr>
          <w:ilvl w:val="0"/>
          <w:numId w:val="15"/>
        </w:numPr>
        <w:tabs>
          <w:tab w:val="left" w:pos="420"/>
          <w:tab w:val="clear" w:pos="840"/>
        </w:tabs>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How to choose preamble/SSB ((contention-free resources and Msg1 repetition) when MAC CE provides CF-RA resources vs when only candidate config has them?</w:t>
      </w:r>
    </w:p>
    <w:p w14:paraId="6B000B3E">
      <w:pPr>
        <w:numPr>
          <w:ilvl w:val="0"/>
          <w:numId w:val="15"/>
        </w:numPr>
        <w:tabs>
          <w:tab w:val="left" w:pos="420"/>
          <w:tab w:val="clear" w:pos="840"/>
        </w:tabs>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Avoiding double RA attempts, partial state updates, or executing with stale beam/TA.</w:t>
      </w:r>
    </w:p>
    <w:p w14:paraId="5598FEB0">
      <w:pPr>
        <w:numPr>
          <w:ilvl w:val="0"/>
          <w:numId w:val="0"/>
        </w:numPr>
        <w:rPr>
          <w:rFonts w:hint="default" w:ascii="Times New Roman" w:hAnsi="Times New Roman"/>
          <w:b/>
          <w:bCs/>
          <w:lang w:val="en-IN" w:eastAsia="zh-CN"/>
        </w:rPr>
      </w:pPr>
      <w:r>
        <w:rPr>
          <w:rFonts w:hint="default" w:ascii="Times New Roman" w:hAnsi="Times New Roman"/>
          <w:b/>
          <w:bCs/>
          <w:lang w:val="en-IN" w:eastAsia="zh-CN"/>
        </w:rPr>
        <w:t>Option 1 (Baseline)</w:t>
      </w:r>
    </w:p>
    <w:p w14:paraId="1D3E214B">
      <w:pPr>
        <w:numPr>
          <w:ilvl w:val="0"/>
          <w:numId w:val="15"/>
        </w:numPr>
        <w:tabs>
          <w:tab w:val="left" w:pos="420"/>
          <w:tab w:val="clear" w:pos="840"/>
        </w:tabs>
        <w:ind w:left="840" w:leftChars="0" w:hanging="420" w:firstLineChars="0"/>
        <w:rPr>
          <w:rFonts w:hint="default" w:ascii="Times New Roman" w:hAnsi="Times New Roman"/>
          <w:lang w:val="en-IN" w:eastAsia="zh-CN"/>
        </w:rPr>
      </w:pPr>
      <w:r>
        <w:rPr>
          <w:rFonts w:hint="default" w:ascii="Times New Roman" w:hAnsi="Times New Roman"/>
          <w:b/>
          <w:bCs/>
          <w:lang w:val="en-IN" w:eastAsia="zh-CN"/>
        </w:rPr>
        <w:t>Step 1 (TA precedence):</w:t>
      </w:r>
      <w:r>
        <w:rPr>
          <w:rFonts w:hint="default" w:ascii="Times New Roman" w:hAnsi="Times New Roman"/>
          <w:lang w:val="en-IN" w:eastAsia="zh-CN"/>
        </w:rPr>
        <w:t xml:space="preserve"> If the (Enhanced) LTM Cell Switch Command MAC CE contains a Timing Advance Command (TAC) != FFF, the UE SHALL apply the TAC (overwrite stored candidate TA for that candidate) and start/restart the ltm-Candidate-TimeAlignmentTimer for that candidate (and TAG-specific timer if TI indicates a TAG). The UE SHALL stop the candidate TAT if the MAC CE indicates immediate execution.</w:t>
      </w:r>
    </w:p>
    <w:p w14:paraId="3C2A91B4">
      <w:pPr>
        <w:numPr>
          <w:ilvl w:val="0"/>
          <w:numId w:val="15"/>
        </w:numPr>
        <w:tabs>
          <w:tab w:val="left" w:pos="420"/>
          <w:tab w:val="clear" w:pos="840"/>
        </w:tabs>
        <w:ind w:left="840" w:leftChars="0" w:hanging="420" w:firstLineChars="0"/>
        <w:rPr>
          <w:rFonts w:hint="default" w:ascii="Times New Roman" w:hAnsi="Times New Roman"/>
          <w:lang w:val="en-IN" w:eastAsia="zh-CN"/>
        </w:rPr>
      </w:pPr>
      <w:r>
        <w:rPr>
          <w:rFonts w:hint="default" w:ascii="Times New Roman" w:hAnsi="Times New Roman"/>
          <w:b/>
          <w:bCs/>
          <w:lang w:val="en-IN" w:eastAsia="zh-CN"/>
        </w:rPr>
        <w:t>Step 2 (TAC = FFF):</w:t>
      </w:r>
      <w:r>
        <w:rPr>
          <w:rFonts w:hint="default" w:ascii="Times New Roman" w:hAnsi="Times New Roman"/>
          <w:lang w:val="en-IN" w:eastAsia="zh-CN"/>
        </w:rPr>
        <w:t xml:space="preserve"> If TAC = FFF and a stored candidate TA exists (from LTM Candidate TA MAC CE) and the stored TA is recent (candidate TAT running), the UE SHALL apply the stored candidate TA and start/restart the timeAlignmentTimer. If stored TA not present, and TAC = FFF, the UE SHALL apply the measured TA if available per clause 5.18.35.</w:t>
      </w:r>
    </w:p>
    <w:p w14:paraId="5A91E3F8">
      <w:pPr>
        <w:numPr>
          <w:ilvl w:val="0"/>
          <w:numId w:val="15"/>
        </w:numPr>
        <w:tabs>
          <w:tab w:val="left" w:pos="420"/>
          <w:tab w:val="clear" w:pos="840"/>
        </w:tabs>
        <w:ind w:left="840" w:leftChars="0" w:hanging="420" w:firstLineChars="0"/>
        <w:rPr>
          <w:rFonts w:hint="default" w:ascii="Times New Roman" w:hAnsi="Times New Roman"/>
          <w:lang w:val="en-IN" w:eastAsia="zh-CN"/>
        </w:rPr>
      </w:pPr>
      <w:r>
        <w:rPr>
          <w:rFonts w:hint="default" w:ascii="Times New Roman" w:hAnsi="Times New Roman"/>
          <w:b/>
          <w:bCs/>
          <w:lang w:val="en-IN" w:eastAsia="zh-CN"/>
        </w:rPr>
        <w:t>Step 3 (RA resources):</w:t>
      </w:r>
      <w:r>
        <w:rPr>
          <w:rFonts w:hint="default" w:ascii="Times New Roman" w:hAnsi="Times New Roman"/>
          <w:lang w:val="en-IN" w:eastAsia="zh-CN"/>
        </w:rPr>
        <w:t xml:space="preserve"> If MAC CE explicitly provides contention‑free RA resources (preamble &amp; SSB/CSI‑RS) → UE SHALL set RA_TYPE = 4-stepRA, set PREAMBLE_INDEX as signalled, apply Msg1 repetition number if non‑zero, and proceed with contention‑free RA. Msg3 repetition not applicable.</w:t>
      </w:r>
    </w:p>
    <w:p w14:paraId="055AA187">
      <w:pPr>
        <w:numPr>
          <w:ilvl w:val="0"/>
          <w:numId w:val="15"/>
        </w:numPr>
        <w:tabs>
          <w:tab w:val="left" w:pos="420"/>
          <w:tab w:val="clear" w:pos="840"/>
        </w:tabs>
        <w:ind w:left="840" w:leftChars="0" w:hanging="420" w:firstLineChars="0"/>
        <w:rPr>
          <w:rFonts w:hint="default" w:ascii="Times New Roman" w:hAnsi="Times New Roman"/>
          <w:lang w:val="en-IN" w:eastAsia="zh-CN"/>
        </w:rPr>
      </w:pPr>
      <w:r>
        <w:rPr>
          <w:rFonts w:hint="default" w:ascii="Times New Roman" w:hAnsi="Times New Roman"/>
          <w:b/>
          <w:bCs/>
          <w:lang w:val="en-IN" w:eastAsia="zh-CN"/>
        </w:rPr>
        <w:t>Step 4 (no CF-RA in MAC CE):</w:t>
      </w:r>
      <w:r>
        <w:rPr>
          <w:rFonts w:hint="default" w:ascii="Times New Roman" w:hAnsi="Times New Roman"/>
          <w:lang w:val="en-IN" w:eastAsia="zh-CN"/>
        </w:rPr>
        <w:t xml:space="preserve"> If MAC CE does not include CF‑RA, but UE has CF‑RA associated with the candidate in rach-ConfigDedicated (and SSB/CSI‑RS quality &gt; threshold) → use candidate mapping (select SSB/CSI‑RS and preamble as per rach-ConfigDedicated).</w:t>
      </w:r>
    </w:p>
    <w:p w14:paraId="76BE8DDE">
      <w:pPr>
        <w:numPr>
          <w:ilvl w:val="0"/>
          <w:numId w:val="15"/>
        </w:numPr>
        <w:tabs>
          <w:tab w:val="left" w:pos="420"/>
          <w:tab w:val="clear" w:pos="840"/>
        </w:tabs>
        <w:ind w:left="840" w:leftChars="0" w:hanging="420" w:firstLineChars="0"/>
        <w:rPr>
          <w:rFonts w:hint="default" w:ascii="Times New Roman" w:hAnsi="Times New Roman"/>
          <w:lang w:val="en-IN" w:eastAsia="zh-CN"/>
        </w:rPr>
      </w:pPr>
      <w:r>
        <w:rPr>
          <w:rFonts w:hint="default" w:ascii="Times New Roman" w:hAnsi="Times New Roman"/>
          <w:b/>
          <w:bCs/>
          <w:lang w:val="en-IN" w:eastAsia="zh-CN"/>
        </w:rPr>
        <w:t>Step 5 (atomic state change):</w:t>
      </w:r>
      <w:r>
        <w:rPr>
          <w:rFonts w:hint="default" w:ascii="Times New Roman" w:hAnsi="Times New Roman"/>
          <w:lang w:val="en-IN" w:eastAsia="zh-CN"/>
        </w:rPr>
        <w:t xml:space="preserve"> When executing MAC CE (immediate), the UE SHALL atomically clear candidate execution flags/timers after storing/applying any TA per step 1/2, to avoid double attempts.</w:t>
      </w:r>
    </w:p>
    <w:p w14:paraId="4F18E17D">
      <w:pPr>
        <w:numPr>
          <w:ilvl w:val="0"/>
          <w:numId w:val="0"/>
        </w:numPr>
        <w:rPr>
          <w:rFonts w:hint="default" w:ascii="Times New Roman" w:hAnsi="Times New Roman"/>
          <w:lang w:val="en-IN" w:eastAsia="zh-CN"/>
        </w:rPr>
      </w:pPr>
      <w:r>
        <w:rPr>
          <w:rFonts w:hint="default" w:ascii="Times New Roman" w:hAnsi="Times New Roman"/>
          <w:lang w:val="en-IN" w:eastAsia="zh-CN"/>
        </w:rPr>
        <w:t>Rationale: The mentioned steps gives explicit precedence to an explicit TAC in MAC CE (network intent), but preserves utility of stored candidate TA when MAC CE only signals FFF. It also keeps RA mapping deterministic.</w:t>
      </w:r>
    </w:p>
    <w:p w14:paraId="25949FB2">
      <w:pPr>
        <w:numPr>
          <w:ilvl w:val="0"/>
          <w:numId w:val="0"/>
        </w:numPr>
        <w:rPr>
          <w:rFonts w:hint="default" w:ascii="Times New Roman" w:hAnsi="Times New Roman"/>
          <w:b/>
          <w:bCs/>
          <w:lang w:val="en-IN" w:eastAsia="zh-CN"/>
        </w:rPr>
      </w:pPr>
      <w:r>
        <w:rPr>
          <w:rFonts w:hint="default" w:ascii="Times New Roman" w:hAnsi="Times New Roman"/>
          <w:b/>
          <w:bCs/>
          <w:lang w:val="en-IN" w:eastAsia="zh-CN"/>
        </w:rPr>
        <w:t>Option 2 (Enhanced robustness)</w:t>
      </w:r>
    </w:p>
    <w:p w14:paraId="58EE354A">
      <w:pPr>
        <w:numPr>
          <w:ilvl w:val="0"/>
          <w:numId w:val="0"/>
        </w:numPr>
        <w:ind w:firstLine="567" w:firstLineChars="0"/>
        <w:rPr>
          <w:rFonts w:hint="default" w:ascii="Times New Roman" w:hAnsi="Times New Roman"/>
          <w:lang w:val="en-IN" w:eastAsia="zh-CN"/>
        </w:rPr>
      </w:pPr>
      <w:r>
        <w:rPr>
          <w:rFonts w:hint="default" w:ascii="Times New Roman" w:hAnsi="Times New Roman"/>
          <w:lang w:val="en-IN" w:eastAsia="zh-CN"/>
        </w:rPr>
        <w:t>Prior to using the MAC CE signalled SSB/CSI‑RS, the UE SHALL check the measured SS‑RSRP/CSI‑RS power for the signalled beam. If it is below rsrp-ThresholdSSB/rsrp-ThresholdCSI-RS, the UE SHALL:</w:t>
      </w:r>
    </w:p>
    <w:p w14:paraId="5D08E988">
      <w:pPr>
        <w:numPr>
          <w:ilvl w:val="0"/>
          <w:numId w:val="16"/>
        </w:numPr>
        <w:tabs>
          <w:tab w:val="clear" w:pos="840"/>
        </w:tabs>
        <w:ind w:left="840" w:leftChars="0" w:hanging="420" w:firstLineChars="0"/>
        <w:rPr>
          <w:rFonts w:hint="default" w:ascii="Times New Roman" w:hAnsi="Times New Roman"/>
          <w:lang w:val="en-IN" w:eastAsia="zh-CN"/>
        </w:rPr>
      </w:pPr>
      <w:r>
        <w:rPr>
          <w:rFonts w:hint="default" w:ascii="Times New Roman" w:hAnsi="Times New Roman"/>
          <w:lang w:val="en-IN" w:eastAsia="zh-CN"/>
        </w:rPr>
        <w:t>If candidate mapping has a valid beam/preamble above threshold, use candidate beam with MAC CE RA resources (merge); or</w:t>
      </w:r>
    </w:p>
    <w:p w14:paraId="4D986266">
      <w:pPr>
        <w:numPr>
          <w:ilvl w:val="0"/>
          <w:numId w:val="16"/>
        </w:numPr>
        <w:tabs>
          <w:tab w:val="clear" w:pos="840"/>
        </w:tabs>
        <w:ind w:left="840" w:leftChars="0" w:hanging="420" w:firstLineChars="0"/>
        <w:rPr>
          <w:rFonts w:hint="default" w:ascii="Times New Roman" w:hAnsi="Times New Roman"/>
          <w:lang w:val="en-IN" w:eastAsia="zh-CN"/>
        </w:rPr>
      </w:pPr>
      <w:r>
        <w:rPr>
          <w:rFonts w:hint="default" w:ascii="Times New Roman" w:hAnsi="Times New Roman"/>
          <w:lang w:val="en-IN" w:eastAsia="zh-CN"/>
        </w:rPr>
        <w:t>If no valid candidate mapping, send immediate UL status report (MAC CE status) indicating inability to apply MAC CE and preserve candidate TAT.</w:t>
      </w:r>
    </w:p>
    <w:p w14:paraId="709640AC">
      <w:pPr>
        <w:numPr>
          <w:ilvl w:val="0"/>
          <w:numId w:val="0"/>
        </w:numPr>
        <w:rPr>
          <w:rFonts w:hint="default" w:ascii="Times New Roman" w:hAnsi="Times New Roman"/>
          <w:lang w:val="en-IN" w:eastAsia="zh-CN"/>
        </w:rPr>
      </w:pPr>
      <w:r>
        <w:rPr>
          <w:rFonts w:hint="default" w:ascii="Times New Roman" w:hAnsi="Times New Roman"/>
          <w:lang w:val="en-IN" w:eastAsia="zh-CN"/>
        </w:rPr>
        <w:t>Rationale: Avoids switching using stale/weak beam indicated by network.</w:t>
      </w:r>
    </w:p>
    <w:p w14:paraId="09F4F065">
      <w:pPr>
        <w:pStyle w:val="42"/>
        <w:keepNext w:val="0"/>
        <w:keepLines w:val="0"/>
        <w:widowControl/>
        <w:suppressLineNumbers w:val="0"/>
        <w:jc w:val="both"/>
        <w:rPr>
          <w:b/>
          <w:bCs/>
          <w:sz w:val="20"/>
          <w:szCs w:val="20"/>
        </w:rPr>
      </w:pPr>
      <w:r>
        <w:rPr>
          <w:rStyle w:val="44"/>
          <w:b/>
          <w:bCs/>
          <w:sz w:val="20"/>
          <w:szCs w:val="20"/>
        </w:rPr>
        <w:t>Proposal 1 – Baseline</w:t>
      </w:r>
      <w:r>
        <w:rPr>
          <w:b/>
          <w:bCs/>
          <w:sz w:val="20"/>
          <w:szCs w:val="20"/>
        </w:rPr>
        <w:br w:type="textWrapping"/>
      </w:r>
      <w:r>
        <w:rPr>
          <w:rFonts w:hint="default"/>
          <w:b/>
          <w:bCs/>
          <w:sz w:val="20"/>
          <w:szCs w:val="20"/>
          <w:lang w:val="en-IN"/>
        </w:rPr>
        <w:tab/>
      </w:r>
      <w:r>
        <w:rPr>
          <w:rFonts w:hint="default"/>
          <w:b/>
          <w:bCs/>
          <w:sz w:val="20"/>
          <w:szCs w:val="20"/>
        </w:rPr>
        <w:t>UE shall give precedence to TAC ≠ FFF in MAC CE, applying it and restarting TAT. If TAC = FFF, UE shall use stored candidate TA if valid, else measured TA. For RA, UE shall use CF-RA from MAC CE or fallback to rach-ConfigDedicated mapping; candidate execution flags/timers shall be cleared atomically after TA handling.</w:t>
      </w:r>
    </w:p>
    <w:p w14:paraId="2AAB4A4E">
      <w:pPr>
        <w:pStyle w:val="42"/>
        <w:keepNext w:val="0"/>
        <w:keepLines w:val="0"/>
        <w:widowControl/>
        <w:suppressLineNumbers w:val="0"/>
        <w:jc w:val="both"/>
        <w:rPr>
          <w:rFonts w:hint="default" w:ascii="Times New Roman" w:hAnsi="Times New Roman"/>
          <w:lang w:val="en-IN" w:eastAsia="zh-CN"/>
        </w:rPr>
      </w:pPr>
      <w:r>
        <w:rPr>
          <w:rStyle w:val="44"/>
          <w:b/>
          <w:bCs/>
          <w:sz w:val="20"/>
          <w:szCs w:val="20"/>
        </w:rPr>
        <w:t>Proposal 2 – Enhanced Robustness</w:t>
      </w:r>
      <w:r>
        <w:rPr>
          <w:b/>
          <w:bCs/>
          <w:sz w:val="20"/>
          <w:szCs w:val="20"/>
        </w:rPr>
        <w:br w:type="textWrapping"/>
      </w:r>
      <w:r>
        <w:rPr>
          <w:rFonts w:hint="default"/>
          <w:b/>
          <w:bCs/>
          <w:sz w:val="20"/>
          <w:szCs w:val="20"/>
          <w:lang w:val="en-IN"/>
        </w:rPr>
        <w:tab/>
      </w:r>
      <w:r>
        <w:rPr>
          <w:b/>
          <w:bCs/>
          <w:sz w:val="20"/>
          <w:szCs w:val="20"/>
        </w:rPr>
        <w:t>Before using MAC CE-signalled beam, UE checks SS-RSRP/CSI-RS level; if below threshold, use a valid candidate beam/preamble if available, otherwise send immediate UL status to indicate inability and keep candidate TAT.</w:t>
      </w:r>
    </w:p>
    <w:p w14:paraId="1BA25958">
      <w:pPr>
        <w:numPr>
          <w:ilvl w:val="0"/>
          <w:numId w:val="0"/>
        </w:numPr>
        <w:ind w:leftChars="0"/>
        <w:rPr>
          <w:rFonts w:hint="default" w:ascii="Times New Roman" w:hAnsi="Times New Roman" w:cs="Times New Roman"/>
          <w:i/>
          <w:iCs/>
          <w:lang w:val="en-IN" w:eastAsia="zh-CN"/>
        </w:rPr>
      </w:pPr>
      <w:r>
        <w:rPr>
          <w:rFonts w:hint="default" w:ascii="Times New Roman" w:hAnsi="Times New Roman" w:cs="Times New Roman"/>
          <w:b/>
          <w:bCs/>
          <w:i/>
          <w:iCs/>
          <w:lang w:val="en-IN" w:eastAsia="zh-CN"/>
        </w:rPr>
        <w:t>MAC Procedure for p</w:t>
      </w:r>
      <w:r>
        <w:rPr>
          <w:rFonts w:hint="default" w:ascii="Times New Roman" w:hAnsi="Times New Roman"/>
          <w:b/>
          <w:bCs/>
          <w:i/>
          <w:iCs/>
          <w:lang w:val="en-IN" w:eastAsia="zh-CN"/>
        </w:rPr>
        <w:t>rocessing (Enhanced) LTM Cell Switch Command MAC CE when CLTM candidate TAT is running:</w:t>
      </w:r>
      <w:r>
        <w:rPr>
          <w:rFonts w:hint="default" w:ascii="Times New Roman" w:hAnsi="Times New Roman"/>
          <w:i/>
          <w:iCs/>
          <w:lang w:val="en-IN" w:eastAsia="zh-CN"/>
        </w:rPr>
        <w:t xml:space="preserve"> </w:t>
      </w:r>
    </w:p>
    <w:p w14:paraId="660B360F">
      <w:pPr>
        <w:numPr>
          <w:ilvl w:val="0"/>
          <w:numId w:val="0"/>
        </w:numPr>
        <w:ind w:leftChars="0"/>
        <w:rPr>
          <w:rFonts w:hint="default" w:ascii="Times New Roman" w:hAnsi="Times New Roman"/>
          <w:lang w:val="en-IN" w:eastAsia="zh-CN"/>
        </w:rPr>
      </w:pPr>
      <w:r>
        <w:rPr>
          <w:rFonts w:hint="default" w:ascii="Times New Roman" w:hAnsi="Times New Roman"/>
          <w:lang w:val="en-IN" w:eastAsia="zh-CN"/>
        </w:rPr>
        <w:t>The MAC entity shall, for each CLTM candidate cell:</w:t>
      </w:r>
    </w:p>
    <w:p w14:paraId="7935BBC1">
      <w:pPr>
        <w:numPr>
          <w:ilvl w:val="0"/>
          <w:numId w:val="0"/>
        </w:numPr>
        <w:ind w:leftChars="0"/>
        <w:rPr>
          <w:rFonts w:hint="default" w:ascii="Times New Roman" w:hAnsi="Times New Roman"/>
          <w:lang w:val="en-IN" w:eastAsia="zh-CN"/>
        </w:rPr>
      </w:pPr>
      <w:r>
        <w:rPr>
          <w:rFonts w:hint="default" w:ascii="Times New Roman" w:hAnsi="Times New Roman"/>
          <w:lang w:val="en-IN" w:eastAsia="zh-CN"/>
        </w:rPr>
        <w:t>1&gt; When the CLTM candidate ltm-Candidate-TimeAlignmentTimer (or ltm-Candidate-TimeAlignmentTimerTAG2, if applicable) is running, and an (Enhanced) LTM Cell Switch Command MAC CE as described in clause 6.1.3.4y is received:</w:t>
      </w:r>
    </w:p>
    <w:p w14:paraId="1A3765AF">
      <w:pPr>
        <w:numPr>
          <w:ilvl w:val="0"/>
          <w:numId w:val="0"/>
        </w:numPr>
        <w:ind w:leftChars="0" w:firstLine="567" w:firstLineChars="0"/>
        <w:rPr>
          <w:rFonts w:hint="default" w:ascii="Times New Roman" w:hAnsi="Times New Roman"/>
          <w:lang w:val="en-IN" w:eastAsia="zh-CN"/>
        </w:rPr>
      </w:pPr>
      <w:r>
        <w:rPr>
          <w:rFonts w:hint="default" w:ascii="Times New Roman" w:hAnsi="Times New Roman"/>
          <w:lang w:val="en-IN" w:eastAsia="zh-CN"/>
        </w:rPr>
        <w:t>2&gt; If contention-free Random Access (RA) resources are explicitly provided in the (Enhanced) LTM Cell Switch Command MAC CE:</w:t>
      </w:r>
    </w:p>
    <w:p w14:paraId="4A78E9B6">
      <w:pPr>
        <w:numPr>
          <w:ilvl w:val="0"/>
          <w:numId w:val="0"/>
        </w:numPr>
        <w:ind w:left="567" w:leftChars="0" w:firstLine="567" w:firstLineChars="0"/>
        <w:rPr>
          <w:rFonts w:hint="default" w:ascii="Times New Roman" w:hAnsi="Times New Roman"/>
          <w:lang w:val="en-IN" w:eastAsia="zh-CN"/>
        </w:rPr>
      </w:pPr>
      <w:r>
        <w:rPr>
          <w:rFonts w:hint="default" w:ascii="Times New Roman" w:hAnsi="Times New Roman"/>
          <w:lang w:val="en-IN" w:eastAsia="zh-CN"/>
        </w:rPr>
        <w:t>3&gt; If the SS-RSRP of the SSB indicated in the MAC CE is above rsrp-ThresholdSSB:</w:t>
      </w:r>
    </w:p>
    <w:p w14:paraId="38F2B76C">
      <w:pPr>
        <w:numPr>
          <w:ilvl w:val="0"/>
          <w:numId w:val="0"/>
        </w:numPr>
        <w:ind w:left="1134" w:leftChars="0" w:firstLine="567" w:firstLineChars="0"/>
        <w:rPr>
          <w:rFonts w:hint="default" w:ascii="Times New Roman" w:hAnsi="Times New Roman"/>
          <w:lang w:val="en-IN" w:eastAsia="zh-CN"/>
        </w:rPr>
      </w:pPr>
      <w:r>
        <w:rPr>
          <w:rFonts w:hint="default" w:ascii="Times New Roman" w:hAnsi="Times New Roman"/>
          <w:lang w:val="en-IN" w:eastAsia="zh-CN"/>
        </w:rPr>
        <w:t>4&gt; Set the PREAMBLE_INDEX to the RA Preamble Index signalled in the MAC CE;</w:t>
      </w:r>
    </w:p>
    <w:p w14:paraId="2075841F">
      <w:pPr>
        <w:numPr>
          <w:ilvl w:val="0"/>
          <w:numId w:val="0"/>
        </w:numPr>
        <w:ind w:left="1134" w:leftChars="0" w:firstLine="567" w:firstLineChars="0"/>
        <w:rPr>
          <w:rFonts w:hint="default" w:ascii="Times New Roman" w:hAnsi="Times New Roman"/>
          <w:lang w:val="en-IN" w:eastAsia="zh-CN"/>
        </w:rPr>
      </w:pPr>
      <w:r>
        <w:rPr>
          <w:rFonts w:hint="default" w:ascii="Times New Roman" w:hAnsi="Times New Roman"/>
          <w:lang w:val="en-IN" w:eastAsia="zh-CN"/>
        </w:rPr>
        <w:t>4&gt; Select the SSB signalled in the MAC CE;</w:t>
      </w:r>
    </w:p>
    <w:p w14:paraId="47007C7E">
      <w:pPr>
        <w:numPr>
          <w:ilvl w:val="0"/>
          <w:numId w:val="0"/>
        </w:numPr>
        <w:ind w:left="1134" w:leftChars="0" w:firstLine="567" w:firstLineChars="0"/>
        <w:rPr>
          <w:rFonts w:hint="default" w:ascii="Times New Roman" w:hAnsi="Times New Roman"/>
          <w:lang w:val="en-IN" w:eastAsia="zh-CN"/>
        </w:rPr>
      </w:pPr>
      <w:r>
        <w:rPr>
          <w:rFonts w:hint="default" w:ascii="Times New Roman" w:hAnsi="Times New Roman"/>
          <w:lang w:val="en-IN" w:eastAsia="zh-CN"/>
        </w:rPr>
        <w:t>4&gt; If a non-zero Msg1 repetition number is indicated, apply the repetition for the current RA procedure.</w:t>
      </w:r>
    </w:p>
    <w:p w14:paraId="52EA4644">
      <w:pPr>
        <w:numPr>
          <w:ilvl w:val="0"/>
          <w:numId w:val="0"/>
        </w:numPr>
        <w:ind w:left="567" w:leftChars="0" w:firstLine="567" w:firstLineChars="0"/>
        <w:rPr>
          <w:rFonts w:hint="default" w:ascii="Times New Roman" w:hAnsi="Times New Roman"/>
          <w:lang w:val="en-IN" w:eastAsia="zh-CN"/>
        </w:rPr>
      </w:pPr>
      <w:r>
        <w:rPr>
          <w:rFonts w:hint="default" w:ascii="Times New Roman" w:hAnsi="Times New Roman"/>
          <w:lang w:val="en-IN" w:eastAsia="zh-CN"/>
        </w:rPr>
        <w:t>3&gt; Else:</w:t>
      </w:r>
    </w:p>
    <w:p w14:paraId="557366F7">
      <w:pPr>
        <w:numPr>
          <w:ilvl w:val="0"/>
          <w:numId w:val="0"/>
        </w:numPr>
        <w:ind w:left="1134" w:leftChars="0" w:firstLine="567" w:firstLineChars="0"/>
        <w:rPr>
          <w:rFonts w:hint="default" w:ascii="Times New Roman" w:hAnsi="Times New Roman"/>
          <w:lang w:val="en-IN" w:eastAsia="zh-CN"/>
        </w:rPr>
      </w:pPr>
      <w:r>
        <w:rPr>
          <w:rFonts w:hint="default" w:ascii="Times New Roman" w:hAnsi="Times New Roman"/>
          <w:lang w:val="en-IN" w:eastAsia="zh-CN"/>
        </w:rPr>
        <w:t>4&gt; Discard the indicated SSB for RA-less access and fallback to alternative beam/resource selection as per clause 5.2.1x.</w:t>
      </w:r>
    </w:p>
    <w:p w14:paraId="51B23351">
      <w:pPr>
        <w:numPr>
          <w:ilvl w:val="0"/>
          <w:numId w:val="0"/>
        </w:numPr>
        <w:ind w:leftChars="0" w:firstLine="567" w:firstLineChars="0"/>
        <w:rPr>
          <w:rFonts w:hint="default" w:ascii="Times New Roman" w:hAnsi="Times New Roman"/>
          <w:lang w:val="en-IN" w:eastAsia="zh-CN"/>
        </w:rPr>
      </w:pPr>
      <w:r>
        <w:rPr>
          <w:rFonts w:hint="default" w:ascii="Times New Roman" w:hAnsi="Times New Roman"/>
          <w:lang w:val="en-IN" w:eastAsia="zh-CN"/>
        </w:rPr>
        <w:t>2&gt; Else if contention-free RA resources are not explicitly provided:</w:t>
      </w:r>
    </w:p>
    <w:p w14:paraId="1ADF6A3F">
      <w:pPr>
        <w:numPr>
          <w:ilvl w:val="0"/>
          <w:numId w:val="0"/>
        </w:numPr>
        <w:ind w:left="567" w:leftChars="0" w:firstLine="567" w:firstLineChars="0"/>
        <w:rPr>
          <w:rFonts w:hint="default" w:ascii="Times New Roman" w:hAnsi="Times New Roman"/>
          <w:lang w:val="en-IN" w:eastAsia="zh-CN"/>
        </w:rPr>
      </w:pPr>
      <w:r>
        <w:rPr>
          <w:rFonts w:hint="default" w:ascii="Times New Roman" w:hAnsi="Times New Roman"/>
          <w:lang w:val="en-IN" w:eastAsia="zh-CN"/>
        </w:rPr>
        <w:t>3&gt; If contention-free RA resources are available via rach-ConfigDedicated associated with SSBs or CSI-RSs and an eligible beam/reference signal meets the configured RSRP threshold:</w:t>
      </w:r>
    </w:p>
    <w:p w14:paraId="3C64651D">
      <w:pPr>
        <w:numPr>
          <w:ilvl w:val="0"/>
          <w:numId w:val="0"/>
        </w:numPr>
        <w:ind w:left="1134" w:leftChars="0" w:firstLine="567" w:firstLineChars="0"/>
        <w:rPr>
          <w:rFonts w:hint="default" w:ascii="Times New Roman" w:hAnsi="Times New Roman"/>
          <w:lang w:val="en-IN" w:eastAsia="zh-CN"/>
        </w:rPr>
      </w:pPr>
      <w:r>
        <w:rPr>
          <w:rFonts w:hint="default" w:ascii="Times New Roman" w:hAnsi="Times New Roman"/>
          <w:lang w:val="en-IN" w:eastAsia="zh-CN"/>
        </w:rPr>
        <w:t>4&gt; Select the beam/reference signal and set the PREAMBLE_INDEX accordingly.</w:t>
      </w:r>
    </w:p>
    <w:p w14:paraId="35F18014">
      <w:pPr>
        <w:numPr>
          <w:ilvl w:val="0"/>
          <w:numId w:val="0"/>
        </w:numPr>
        <w:ind w:leftChars="0"/>
        <w:rPr>
          <w:rFonts w:hint="default" w:ascii="Times New Roman" w:hAnsi="Times New Roman"/>
          <w:lang w:val="en-IN" w:eastAsia="zh-CN"/>
        </w:rPr>
      </w:pPr>
      <w:r>
        <w:rPr>
          <w:rFonts w:hint="default" w:ascii="Times New Roman" w:hAnsi="Times New Roman"/>
          <w:lang w:val="en-IN" w:eastAsia="zh-CN"/>
        </w:rPr>
        <w:t>1&gt; If the Timing Advance Command field in the (Enhanced) LTM Cell Switch Command MAC CE is not set to 'FFF':</w:t>
      </w:r>
    </w:p>
    <w:p w14:paraId="795492FA">
      <w:pPr>
        <w:numPr>
          <w:ilvl w:val="0"/>
          <w:numId w:val="0"/>
        </w:numPr>
        <w:ind w:leftChars="0" w:firstLine="567" w:firstLineChars="0"/>
        <w:rPr>
          <w:rFonts w:hint="default" w:ascii="Times New Roman" w:hAnsi="Times New Roman"/>
          <w:lang w:val="en-IN" w:eastAsia="zh-CN"/>
        </w:rPr>
      </w:pPr>
      <w:r>
        <w:rPr>
          <w:rFonts w:hint="default" w:ascii="Times New Roman" w:hAnsi="Times New Roman"/>
          <w:lang w:val="en-IN" w:eastAsia="zh-CN"/>
        </w:rPr>
        <w:t>2&gt; Apply the Timing Advance Command for the PTAG as specified in clause 6.1.3.75;</w:t>
      </w:r>
    </w:p>
    <w:p w14:paraId="3F4CD005">
      <w:pPr>
        <w:numPr>
          <w:ilvl w:val="0"/>
          <w:numId w:val="0"/>
        </w:numPr>
        <w:ind w:leftChars="0" w:firstLine="567" w:firstLineChars="0"/>
        <w:rPr>
          <w:rFonts w:hint="default" w:ascii="Times New Roman" w:hAnsi="Times New Roman"/>
          <w:lang w:val="en-IN" w:eastAsia="zh-CN"/>
        </w:rPr>
      </w:pPr>
      <w:r>
        <w:rPr>
          <w:rFonts w:hint="default" w:ascii="Times New Roman" w:hAnsi="Times New Roman"/>
          <w:lang w:val="en-IN" w:eastAsia="zh-CN"/>
        </w:rPr>
        <w:t>2&gt; Start or restart the timeAlignmentTimer for the PTAG.</w:t>
      </w:r>
    </w:p>
    <w:p w14:paraId="1EB1CF77">
      <w:pPr>
        <w:numPr>
          <w:ilvl w:val="0"/>
          <w:numId w:val="0"/>
        </w:numPr>
        <w:ind w:leftChars="0"/>
        <w:rPr>
          <w:rFonts w:hint="default" w:ascii="Times New Roman" w:hAnsi="Times New Roman"/>
          <w:lang w:val="en-IN" w:eastAsia="zh-CN"/>
        </w:rPr>
      </w:pPr>
      <w:r>
        <w:rPr>
          <w:rFonts w:hint="default" w:ascii="Times New Roman" w:hAnsi="Times New Roman"/>
          <w:lang w:val="en-IN" w:eastAsia="zh-CN"/>
        </w:rPr>
        <w:t>1&gt; Else if the Timing Advance Command field is set to 'FFF' and the UE has a valid measured TA value as per clause 5.18.35:</w:t>
      </w:r>
    </w:p>
    <w:p w14:paraId="13C128C9">
      <w:pPr>
        <w:numPr>
          <w:ilvl w:val="0"/>
          <w:numId w:val="0"/>
        </w:numPr>
        <w:ind w:leftChars="0" w:firstLine="567" w:firstLineChars="0"/>
        <w:rPr>
          <w:rFonts w:hint="default" w:ascii="Times New Roman" w:hAnsi="Times New Roman"/>
          <w:lang w:val="en-IN" w:eastAsia="zh-CN"/>
        </w:rPr>
      </w:pPr>
      <w:r>
        <w:rPr>
          <w:rFonts w:hint="default" w:ascii="Times New Roman" w:hAnsi="Times New Roman"/>
          <w:lang w:val="en-IN" w:eastAsia="zh-CN"/>
        </w:rPr>
        <w:t>2&gt; Apply the measured TA for the PTAG;</w:t>
      </w:r>
    </w:p>
    <w:p w14:paraId="0AA2A141">
      <w:pPr>
        <w:numPr>
          <w:ilvl w:val="0"/>
          <w:numId w:val="0"/>
        </w:numPr>
        <w:rPr>
          <w:rFonts w:hint="default" w:ascii="Times New Roman" w:hAnsi="Times New Roman"/>
          <w:lang w:val="en-IN" w:eastAsia="zh-CN"/>
        </w:rPr>
      </w:pPr>
      <w:r>
        <w:rPr>
          <w:rFonts w:hint="default" w:ascii="Times New Roman" w:hAnsi="Times New Roman"/>
          <w:lang w:val="en-IN" w:eastAsia="zh-CN"/>
        </w:rPr>
        <w:t>2&gt; Start or restart the timeAlignmentTimer for the PTA</w:t>
      </w:r>
    </w:p>
    <w:p w14:paraId="3FFD7779">
      <w:pPr>
        <w:pStyle w:val="3"/>
        <w:numPr>
          <w:ilvl w:val="1"/>
          <w:numId w:val="0"/>
        </w:numPr>
        <w:ind w:leftChars="0"/>
        <w:rPr>
          <w:rFonts w:hint="default" w:ascii="Times New Roman" w:hAnsi="Times New Roman"/>
          <w:sz w:val="32"/>
          <w:szCs w:val="32"/>
          <w:lang w:val="en-IN" w:eastAsia="zh-CN"/>
        </w:rPr>
      </w:pPr>
      <w:r>
        <w:rPr>
          <w:rFonts w:hint="default" w:ascii="Times New Roman" w:hAnsi="Times New Roman" w:cs="Times New Roman"/>
          <w:sz w:val="32"/>
          <w:szCs w:val="32"/>
          <w:lang w:val="en-IN" w:eastAsia="zh-CN"/>
        </w:rPr>
        <w:t xml:space="preserve">2.2 MAC-26: </w:t>
      </w:r>
      <w:r>
        <w:rPr>
          <w:rFonts w:hint="default" w:ascii="Times New Roman" w:hAnsi="Times New Roman"/>
          <w:sz w:val="32"/>
          <w:szCs w:val="32"/>
          <w:lang w:val="en-IN" w:eastAsia="zh-CN"/>
        </w:rPr>
        <w:t>How to consider the TAG ID when determining whether to set the PREAMBLE_POWER_RAMPING_COUNTER to 1 for an (C)LTM candidate cell which is configured with two TAGs in RACH-less (C)LTM</w:t>
      </w:r>
    </w:p>
    <w:p w14:paraId="40C21A0D">
      <w:pPr>
        <w:rPr>
          <w:rFonts w:hint="default" w:ascii="Times New Roman" w:hAnsi="Times New Roman" w:cs="Times New Roman"/>
          <w:sz w:val="20"/>
          <w:szCs w:val="20"/>
          <w:lang w:val="en-IN"/>
        </w:rPr>
      </w:pPr>
      <w:r>
        <w:rPr>
          <w:rFonts w:hint="default" w:ascii="Times New Roman" w:hAnsi="Times New Roman" w:cs="Times New Roman"/>
          <w:b/>
          <w:bCs/>
          <w:sz w:val="20"/>
          <w:szCs w:val="20"/>
          <w:lang w:val="en-IN"/>
        </w:rPr>
        <w:t>Observation:</w:t>
      </w:r>
      <w:r>
        <w:rPr>
          <w:rFonts w:hint="default" w:ascii="Times New Roman" w:hAnsi="Times New Roman" w:cs="Times New Roman"/>
          <w:sz w:val="20"/>
          <w:szCs w:val="20"/>
          <w:lang w:val="en-IN"/>
        </w:rPr>
        <w:t xml:space="preserve"> </w:t>
      </w:r>
    </w:p>
    <w:p w14:paraId="4E6160C7">
      <w:pPr>
        <w:ind w:firstLine="567" w:firstLineChars="0"/>
        <w:rPr>
          <w:rFonts w:hint="default" w:ascii="Times New Roman" w:hAnsi="Times New Roman" w:eastAsia="SimSun" w:cs="Times New Roman"/>
          <w:sz w:val="20"/>
          <w:szCs w:val="20"/>
        </w:rPr>
      </w:pPr>
      <w:r>
        <w:rPr>
          <w:rFonts w:hint="default" w:ascii="Times New Roman" w:hAnsi="Times New Roman" w:eastAsia="SimSun" w:cs="Times New Roman"/>
          <w:sz w:val="20"/>
          <w:szCs w:val="20"/>
        </w:rPr>
        <w:t xml:space="preserve">In RACH-less Conditional (C)LTM, when evaluating a candidate cell, the UE determines whether to set the </w:t>
      </w:r>
      <w:r>
        <w:rPr>
          <w:rFonts w:hint="default" w:ascii="Times New Roman" w:hAnsi="Times New Roman" w:cs="Times New Roman"/>
          <w:sz w:val="20"/>
          <w:szCs w:val="20"/>
          <w:lang w:val="en-IN"/>
        </w:rPr>
        <w:t>P</w:t>
      </w:r>
      <w:r>
        <w:rPr>
          <w:rStyle w:val="26"/>
          <w:rFonts w:hint="default" w:ascii="Times New Roman" w:hAnsi="Times New Roman" w:eastAsia="SimSun" w:cs="Times New Roman"/>
          <w:sz w:val="20"/>
          <w:szCs w:val="20"/>
        </w:rPr>
        <w:t>REAMBLE_POWER_RAMPING_COUNTER</w:t>
      </w:r>
      <w:r>
        <w:rPr>
          <w:rFonts w:hint="default" w:ascii="Times New Roman" w:hAnsi="Times New Roman" w:eastAsia="SimSun" w:cs="Times New Roman"/>
          <w:sz w:val="20"/>
          <w:szCs w:val="20"/>
        </w:rPr>
        <w:t xml:space="preserve"> to 1. For cells configured with </w:t>
      </w:r>
      <w:r>
        <w:rPr>
          <w:rStyle w:val="44"/>
          <w:rFonts w:hint="default" w:ascii="Times New Roman" w:hAnsi="Times New Roman" w:eastAsia="SimSun" w:cs="Times New Roman"/>
          <w:sz w:val="20"/>
          <w:szCs w:val="20"/>
        </w:rPr>
        <w:t>multiple Timing Advance Groups (TAGs)</w:t>
      </w:r>
      <w:r>
        <w:rPr>
          <w:rFonts w:hint="default" w:ascii="Times New Roman" w:hAnsi="Times New Roman" w:eastAsia="SimSun" w:cs="Times New Roman"/>
          <w:sz w:val="20"/>
          <w:szCs w:val="20"/>
        </w:rPr>
        <w:t>, current specifications (Rel-1</w:t>
      </w:r>
      <w:r>
        <w:rPr>
          <w:rFonts w:hint="default" w:ascii="Times New Roman" w:hAnsi="Times New Roman" w:cs="Times New Roman"/>
          <w:sz w:val="20"/>
          <w:szCs w:val="20"/>
          <w:lang w:val="en-IN"/>
        </w:rPr>
        <w:t>8</w:t>
      </w:r>
      <w:r>
        <w:rPr>
          <w:rFonts w:hint="default" w:ascii="Times New Roman" w:hAnsi="Times New Roman" w:eastAsia="SimSun" w:cs="Times New Roman"/>
          <w:sz w:val="20"/>
          <w:szCs w:val="20"/>
        </w:rPr>
        <w:t xml:space="preserve"> and Rel-1</w:t>
      </w:r>
      <w:r>
        <w:rPr>
          <w:rFonts w:hint="default" w:ascii="Times New Roman" w:hAnsi="Times New Roman" w:cs="Times New Roman"/>
          <w:sz w:val="20"/>
          <w:szCs w:val="20"/>
          <w:lang w:val="en-IN"/>
        </w:rPr>
        <w:t>9</w:t>
      </w:r>
      <w:r>
        <w:rPr>
          <w:rFonts w:hint="default" w:ascii="Times New Roman" w:hAnsi="Times New Roman" w:eastAsia="SimSun" w:cs="Times New Roman"/>
          <w:sz w:val="20"/>
          <w:szCs w:val="20"/>
        </w:rPr>
        <w:t>) do not consider the TAG ID in this evaluation. This means that if a candidate cell is configured with two TAGs, the reset condition is evaluated without distinguishing between TAG IDs. The rapporteur has identified that this issue exists for both Rel-1</w:t>
      </w:r>
      <w:r>
        <w:rPr>
          <w:rFonts w:hint="default" w:ascii="Times New Roman" w:hAnsi="Times New Roman" w:cs="Times New Roman"/>
          <w:sz w:val="20"/>
          <w:szCs w:val="20"/>
          <w:lang w:val="en-IN"/>
        </w:rPr>
        <w:t>9</w:t>
      </w:r>
      <w:r>
        <w:rPr>
          <w:rFonts w:hint="default" w:ascii="Times New Roman" w:hAnsi="Times New Roman" w:eastAsia="SimSun" w:cs="Times New Roman"/>
          <w:sz w:val="20"/>
          <w:szCs w:val="20"/>
        </w:rPr>
        <w:t xml:space="preserve"> RACH-less (C)LTM and Rel-18 LTM</w:t>
      </w:r>
      <w:r>
        <w:rPr>
          <w:rFonts w:hint="default" w:ascii="Times New Roman" w:hAnsi="Times New Roman" w:cs="Times New Roman"/>
          <w:sz w:val="20"/>
          <w:szCs w:val="20"/>
          <w:lang w:val="en-IN"/>
        </w:rPr>
        <w:t xml:space="preserve"> [2]</w:t>
      </w:r>
      <w:r>
        <w:rPr>
          <w:rFonts w:hint="default" w:ascii="Times New Roman" w:hAnsi="Times New Roman" w:eastAsia="SimSun" w:cs="Times New Roman"/>
          <w:sz w:val="20"/>
          <w:szCs w:val="20"/>
        </w:rPr>
        <w:t>.</w:t>
      </w:r>
    </w:p>
    <w:p w14:paraId="7607303C">
      <w:pPr>
        <w:rPr>
          <w:rFonts w:hint="default" w:ascii="Times New Roman" w:hAnsi="Times New Roman" w:eastAsia="SimSun"/>
          <w:b/>
          <w:bCs/>
          <w:sz w:val="20"/>
          <w:szCs w:val="20"/>
          <w:lang w:val="en-IN" w:eastAsia="zh-CN"/>
        </w:rPr>
      </w:pPr>
      <w:r>
        <w:rPr>
          <w:rFonts w:hint="default" w:ascii="Times New Roman" w:hAnsi="Times New Roman" w:eastAsia="SimSun"/>
          <w:b/>
          <w:bCs/>
          <w:sz w:val="20"/>
          <w:szCs w:val="20"/>
          <w:lang w:val="en-IN" w:eastAsia="zh-CN"/>
        </w:rPr>
        <w:t>Problem</w:t>
      </w:r>
      <w:r>
        <w:rPr>
          <w:rFonts w:hint="default" w:ascii="Times New Roman" w:hAnsi="Times New Roman"/>
          <w:b/>
          <w:bCs/>
          <w:sz w:val="20"/>
          <w:szCs w:val="20"/>
          <w:lang w:val="en-IN" w:eastAsia="zh-CN"/>
        </w:rPr>
        <w:t>:</w:t>
      </w:r>
    </w:p>
    <w:p w14:paraId="57719473">
      <w:pPr>
        <w:ind w:firstLine="567" w:firstLineChars="0"/>
        <w:rPr>
          <w:rFonts w:hint="default" w:ascii="Times New Roman" w:hAnsi="Times New Roman" w:eastAsia="SimSun"/>
          <w:sz w:val="20"/>
          <w:szCs w:val="20"/>
          <w:lang w:val="en-IN" w:eastAsia="zh-CN"/>
        </w:rPr>
      </w:pPr>
      <w:r>
        <w:rPr>
          <w:rFonts w:hint="default" w:ascii="Times New Roman" w:hAnsi="Times New Roman" w:eastAsia="SimSun"/>
          <w:sz w:val="20"/>
          <w:szCs w:val="20"/>
          <w:lang w:val="en-IN" w:eastAsia="zh-CN"/>
        </w:rPr>
        <w:t>Without TAG ID consideration, power ramping may be unnecessarily restarted or skipped, leading to:</w:t>
      </w:r>
    </w:p>
    <w:p w14:paraId="61EEF872">
      <w:pPr>
        <w:numPr>
          <w:ilvl w:val="0"/>
          <w:numId w:val="17"/>
        </w:numPr>
        <w:tabs>
          <w:tab w:val="clear" w:pos="420"/>
        </w:tabs>
        <w:ind w:left="1260" w:leftChars="0" w:hanging="420" w:firstLineChars="0"/>
        <w:rPr>
          <w:rFonts w:hint="default" w:ascii="Times New Roman" w:hAnsi="Times New Roman" w:eastAsia="SimSun"/>
          <w:sz w:val="20"/>
          <w:szCs w:val="20"/>
          <w:lang w:val="en-IN" w:eastAsia="zh-CN"/>
        </w:rPr>
      </w:pPr>
      <w:r>
        <w:rPr>
          <w:rFonts w:hint="default" w:ascii="Times New Roman" w:hAnsi="Times New Roman" w:eastAsia="SimSun"/>
          <w:sz w:val="20"/>
          <w:szCs w:val="20"/>
          <w:lang w:val="en-IN" w:eastAsia="zh-CN"/>
        </w:rPr>
        <w:t>Incorrect initial power setting for the target TAG in the candidate cell.</w:t>
      </w:r>
    </w:p>
    <w:p w14:paraId="1D5F81BF">
      <w:pPr>
        <w:numPr>
          <w:ilvl w:val="0"/>
          <w:numId w:val="17"/>
        </w:numPr>
        <w:tabs>
          <w:tab w:val="clear" w:pos="420"/>
        </w:tabs>
        <w:ind w:left="1260" w:leftChars="0" w:hanging="420" w:firstLineChars="0"/>
        <w:rPr>
          <w:rFonts w:hint="default" w:ascii="Times New Roman" w:hAnsi="Times New Roman" w:eastAsia="SimSun"/>
          <w:sz w:val="20"/>
          <w:szCs w:val="20"/>
          <w:lang w:val="en-IN" w:eastAsia="zh-CN"/>
        </w:rPr>
      </w:pPr>
      <w:r>
        <w:rPr>
          <w:rFonts w:hint="default" w:ascii="Times New Roman" w:hAnsi="Times New Roman" w:eastAsia="SimSun"/>
          <w:sz w:val="20"/>
          <w:szCs w:val="20"/>
          <w:lang w:val="en-IN" w:eastAsia="zh-CN"/>
        </w:rPr>
        <w:t>Potential access failures or excessive access delays in scenarios with multiple TAGs per cell.</w:t>
      </w:r>
    </w:p>
    <w:p w14:paraId="5C5B4C86">
      <w:pPr>
        <w:numPr>
          <w:ilvl w:val="0"/>
          <w:numId w:val="17"/>
        </w:numPr>
        <w:tabs>
          <w:tab w:val="clear" w:pos="420"/>
        </w:tabs>
        <w:ind w:left="1260" w:leftChars="0" w:hanging="420" w:firstLineChars="0"/>
        <w:rPr>
          <w:rFonts w:hint="default" w:ascii="Times New Roman" w:hAnsi="Times New Roman" w:eastAsia="SimSun" w:cs="Times New Roman"/>
          <w:sz w:val="20"/>
          <w:szCs w:val="20"/>
          <w:lang w:val="en-IN" w:eastAsia="zh-CN"/>
        </w:rPr>
      </w:pPr>
      <w:r>
        <w:rPr>
          <w:rFonts w:hint="default" w:ascii="Times New Roman" w:hAnsi="Times New Roman" w:eastAsia="SimSun"/>
          <w:sz w:val="20"/>
          <w:szCs w:val="20"/>
          <w:lang w:val="en-IN" w:eastAsia="zh-CN"/>
        </w:rPr>
        <w:t>Inconsistent behavior between UEs and between RACH-less and RACH-based mobility procedures</w:t>
      </w:r>
    </w:p>
    <w:p w14:paraId="51447B3B">
      <w:pPr>
        <w:numPr>
          <w:ilvl w:val="0"/>
          <w:numId w:val="0"/>
        </w:numPr>
        <w:rPr>
          <w:rFonts w:hint="default" w:ascii="Times New Roman" w:hAnsi="Times New Roman"/>
          <w:b/>
          <w:bCs/>
          <w:sz w:val="20"/>
          <w:szCs w:val="20"/>
          <w:lang w:val="en-IN" w:eastAsia="zh-CN"/>
        </w:rPr>
      </w:pPr>
      <w:r>
        <w:rPr>
          <w:rFonts w:hint="default" w:ascii="Times New Roman" w:hAnsi="Times New Roman" w:cs="Times New Roman"/>
          <w:b/>
          <w:bCs/>
          <w:sz w:val="20"/>
          <w:szCs w:val="20"/>
          <w:lang w:val="en-IN" w:eastAsia="zh-CN"/>
        </w:rPr>
        <w:t xml:space="preserve">Proposal 3: </w:t>
      </w:r>
      <w:r>
        <w:rPr>
          <w:rFonts w:hint="default" w:ascii="Times New Roman" w:hAnsi="Times New Roman"/>
          <w:b/>
          <w:bCs/>
          <w:sz w:val="20"/>
          <w:szCs w:val="20"/>
          <w:lang w:val="en-IN" w:eastAsia="zh-CN"/>
        </w:rPr>
        <w:t>When determining whether to set the PREAMBLE_POWER_RAMPING_COUNTER to 1 for a (C)LTM candidate cell configured with multiple TAGs, the UE shall perform the evaluation separately for each TAG ID associated with that candidate cell.</w:t>
      </w:r>
    </w:p>
    <w:p w14:paraId="7CCCE648">
      <w:pPr>
        <w:numPr>
          <w:ilvl w:val="0"/>
          <w:numId w:val="0"/>
        </w:numPr>
        <w:rPr>
          <w:rFonts w:hint="default" w:ascii="Times New Roman" w:hAnsi="Times New Roman"/>
          <w:b/>
          <w:bCs/>
          <w:sz w:val="20"/>
          <w:szCs w:val="20"/>
          <w:lang w:val="en-IN" w:eastAsia="zh-CN"/>
        </w:rPr>
      </w:pPr>
      <w:r>
        <w:rPr>
          <w:rFonts w:hint="default" w:ascii="Times New Roman" w:hAnsi="Times New Roman"/>
          <w:b/>
          <w:bCs/>
          <w:sz w:val="20"/>
          <w:szCs w:val="20"/>
          <w:lang w:val="en-IN" w:eastAsia="zh-CN"/>
        </w:rPr>
        <w:t xml:space="preserve">Proposal 4: Upon RA trigger from MAC CE, select TAG from TAG_ID if present, else from PTAG. If TAG changes from last RA attempt, set counter to 1; else maintain as per existing rules. Legacy single-counter UEs treat it as TAG-scoped and initialise to 1 on TAG change. </w:t>
      </w:r>
    </w:p>
    <w:p w14:paraId="4D9FF3ED">
      <w:pPr>
        <w:numPr>
          <w:ilvl w:val="0"/>
          <w:numId w:val="0"/>
        </w:numPr>
        <w:rPr>
          <w:rFonts w:hint="default" w:ascii="Times New Roman" w:hAnsi="Times New Roman"/>
          <w:b/>
          <w:bCs/>
          <w:sz w:val="20"/>
          <w:szCs w:val="20"/>
          <w:lang w:val="en-IN" w:eastAsia="zh-CN"/>
        </w:rPr>
      </w:pPr>
      <w:r>
        <w:rPr>
          <w:rFonts w:hint="default" w:ascii="Times New Roman" w:hAnsi="Times New Roman"/>
          <w:b/>
          <w:bCs/>
          <w:sz w:val="20"/>
          <w:szCs w:val="20"/>
          <w:lang w:val="en-IN" w:eastAsia="zh-CN"/>
        </w:rPr>
        <w:t>Proposal 5: The last RA attempt TAG is the TAG used when UE previously initiated an RA procedure (successful or unsuccessful) towards this candidate cell.</w:t>
      </w:r>
    </w:p>
    <w:p w14:paraId="62BCD3FE">
      <w:pPr>
        <w:numPr>
          <w:ilvl w:val="0"/>
          <w:numId w:val="0"/>
        </w:numPr>
        <w:rPr>
          <w:rFonts w:hint="default" w:ascii="Times New Roman" w:hAnsi="Times New Roman"/>
          <w:b/>
          <w:bCs/>
          <w:i/>
          <w:iCs/>
          <w:sz w:val="20"/>
          <w:szCs w:val="20"/>
          <w:lang w:val="en-IN" w:eastAsia="zh-CN"/>
        </w:rPr>
      </w:pPr>
    </w:p>
    <w:p w14:paraId="1FC9AC37">
      <w:pPr>
        <w:numPr>
          <w:ilvl w:val="0"/>
          <w:numId w:val="0"/>
        </w:numPr>
        <w:rPr>
          <w:rFonts w:hint="default" w:ascii="Times New Roman" w:hAnsi="Times New Roman"/>
          <w:b/>
          <w:bCs/>
          <w:i/>
          <w:iCs/>
          <w:sz w:val="20"/>
          <w:szCs w:val="20"/>
          <w:lang w:val="en-IN" w:eastAsia="zh-CN"/>
        </w:rPr>
      </w:pPr>
      <w:r>
        <w:rPr>
          <w:rFonts w:hint="default" w:ascii="Times New Roman" w:hAnsi="Times New Roman"/>
          <w:b/>
          <w:bCs/>
          <w:i/>
          <w:iCs/>
          <w:sz w:val="20"/>
          <w:szCs w:val="20"/>
          <w:lang w:val="en-IN" w:eastAsia="zh-CN"/>
        </w:rPr>
        <w:t>MAC Procedure: TAG-aware initialisation of PREAMBLE_POWER_RAMPING_COUNTER for (C)LTM candidate cells configured with multiple TAGs</w:t>
      </w:r>
    </w:p>
    <w:p w14:paraId="343AAB4D">
      <w:pPr>
        <w:numPr>
          <w:ilvl w:val="0"/>
          <w:numId w:val="0"/>
        </w:numPr>
        <w:rPr>
          <w:rFonts w:hint="default" w:ascii="Times New Roman" w:hAnsi="Times New Roman"/>
          <w:b w:val="0"/>
          <w:bCs w:val="0"/>
          <w:sz w:val="20"/>
          <w:szCs w:val="20"/>
          <w:lang w:val="en-IN" w:eastAsia="zh-CN"/>
        </w:rPr>
      </w:pPr>
      <w:r>
        <w:rPr>
          <w:rFonts w:hint="default" w:ascii="Times New Roman" w:hAnsi="Times New Roman"/>
          <w:b w:val="0"/>
          <w:bCs w:val="0"/>
          <w:sz w:val="20"/>
          <w:szCs w:val="20"/>
          <w:lang w:val="en-IN" w:eastAsia="zh-CN"/>
        </w:rPr>
        <w:t>For each (C)LTM candidate cell that is configured with multiple TAGs:</w:t>
      </w:r>
    </w:p>
    <w:p w14:paraId="00EA2097">
      <w:pPr>
        <w:numPr>
          <w:ilvl w:val="0"/>
          <w:numId w:val="0"/>
        </w:numPr>
        <w:rPr>
          <w:rFonts w:hint="default" w:ascii="Times New Roman" w:hAnsi="Times New Roman"/>
          <w:b w:val="0"/>
          <w:bCs w:val="0"/>
          <w:sz w:val="20"/>
          <w:szCs w:val="20"/>
          <w:lang w:val="en-IN" w:eastAsia="zh-CN"/>
        </w:rPr>
      </w:pPr>
      <w:r>
        <w:rPr>
          <w:rFonts w:hint="default" w:ascii="Times New Roman" w:hAnsi="Times New Roman"/>
          <w:b w:val="0"/>
          <w:bCs w:val="0"/>
          <w:sz w:val="20"/>
          <w:szCs w:val="20"/>
          <w:lang w:val="en-IN" w:eastAsia="zh-CN"/>
        </w:rPr>
        <w:t>1&gt; When a MAC CE (for example, an (Enhanced) LTM Cell Switch Command MAC CE or an LTM Candidate Timing Advance Command MAC CE) triggers a Random Access (RA) procedure or indicates contention-free RA resources for that candidate cell:</w:t>
      </w:r>
    </w:p>
    <w:p w14:paraId="6162FD51">
      <w:pPr>
        <w:numPr>
          <w:ilvl w:val="0"/>
          <w:numId w:val="0"/>
        </w:numPr>
        <w:rPr>
          <w:rFonts w:hint="default" w:ascii="Times New Roman" w:hAnsi="Times New Roman"/>
          <w:b w:val="0"/>
          <w:bCs w:val="0"/>
          <w:sz w:val="20"/>
          <w:szCs w:val="20"/>
          <w:lang w:val="en-IN" w:eastAsia="zh-CN"/>
        </w:rPr>
      </w:pPr>
      <w:r>
        <w:rPr>
          <w:rFonts w:hint="default" w:ascii="Times New Roman" w:hAnsi="Times New Roman"/>
          <w:b w:val="0"/>
          <w:bCs w:val="0"/>
          <w:sz w:val="20"/>
          <w:szCs w:val="20"/>
          <w:lang w:val="en-IN" w:eastAsia="zh-CN"/>
        </w:rPr>
        <w:t> </w:t>
      </w:r>
      <w:r>
        <w:rPr>
          <w:rFonts w:hint="default" w:ascii="Times New Roman" w:hAnsi="Times New Roman"/>
          <w:b w:val="0"/>
          <w:bCs w:val="0"/>
          <w:sz w:val="20"/>
          <w:szCs w:val="20"/>
          <w:lang w:val="en-IN" w:eastAsia="zh-CN"/>
        </w:rPr>
        <w:tab/>
      </w:r>
      <w:r>
        <w:rPr>
          <w:rFonts w:hint="default" w:ascii="Times New Roman" w:hAnsi="Times New Roman"/>
          <w:b w:val="0"/>
          <w:bCs w:val="0"/>
          <w:sz w:val="20"/>
          <w:szCs w:val="20"/>
          <w:lang w:val="en-IN" w:eastAsia="zh-CN"/>
        </w:rPr>
        <w:t>2&gt; Determine the TAG to be used for the RA procedure as follows:</w:t>
      </w:r>
    </w:p>
    <w:p w14:paraId="4E7ED6D6">
      <w:pPr>
        <w:numPr>
          <w:ilvl w:val="0"/>
          <w:numId w:val="0"/>
        </w:numPr>
        <w:rPr>
          <w:rFonts w:hint="default" w:ascii="Times New Roman" w:hAnsi="Times New Roman"/>
          <w:b w:val="0"/>
          <w:bCs w:val="0"/>
          <w:sz w:val="20"/>
          <w:szCs w:val="20"/>
          <w:lang w:val="en-IN" w:eastAsia="zh-CN"/>
        </w:rPr>
      </w:pPr>
      <w:r>
        <w:rPr>
          <w:rFonts w:hint="default" w:ascii="Times New Roman" w:hAnsi="Times New Roman"/>
          <w:b w:val="0"/>
          <w:bCs w:val="0"/>
          <w:sz w:val="20"/>
          <w:szCs w:val="20"/>
          <w:lang w:val="en-IN" w:eastAsia="zh-CN"/>
        </w:rPr>
        <w:t>  </w:t>
      </w:r>
      <w:r>
        <w:rPr>
          <w:rFonts w:hint="default" w:ascii="Times New Roman" w:hAnsi="Times New Roman"/>
          <w:b w:val="0"/>
          <w:bCs w:val="0"/>
          <w:sz w:val="20"/>
          <w:szCs w:val="20"/>
          <w:lang w:val="en-IN" w:eastAsia="zh-CN"/>
        </w:rPr>
        <w:tab/>
      </w:r>
      <w:r>
        <w:rPr>
          <w:rFonts w:hint="default" w:ascii="Times New Roman" w:hAnsi="Times New Roman"/>
          <w:b w:val="0"/>
          <w:bCs w:val="0"/>
          <w:sz w:val="20"/>
          <w:szCs w:val="20"/>
          <w:lang w:val="en-IN" w:eastAsia="zh-CN"/>
        </w:rPr>
        <w:tab/>
      </w:r>
      <w:r>
        <w:rPr>
          <w:rFonts w:hint="default" w:ascii="Times New Roman" w:hAnsi="Times New Roman"/>
          <w:b w:val="0"/>
          <w:bCs w:val="0"/>
          <w:sz w:val="20"/>
          <w:szCs w:val="20"/>
          <w:lang w:val="en-IN" w:eastAsia="zh-CN"/>
        </w:rPr>
        <w:t>3&gt; If the MAC CE explicitly indicates a TAG (TAG_ID field present), use the indicated TAG; otherwise use the PTAG associated with the candidate cell per clause X.Y.Z.</w:t>
      </w:r>
    </w:p>
    <w:p w14:paraId="0C970F15">
      <w:pPr>
        <w:numPr>
          <w:ilvl w:val="0"/>
          <w:numId w:val="0"/>
        </w:numPr>
        <w:rPr>
          <w:rFonts w:hint="default" w:ascii="Times New Roman" w:hAnsi="Times New Roman"/>
          <w:b w:val="0"/>
          <w:bCs w:val="0"/>
          <w:sz w:val="20"/>
          <w:szCs w:val="20"/>
          <w:lang w:val="en-IN" w:eastAsia="zh-CN"/>
        </w:rPr>
      </w:pPr>
      <w:r>
        <w:rPr>
          <w:rFonts w:hint="default" w:ascii="Times New Roman" w:hAnsi="Times New Roman"/>
          <w:b w:val="0"/>
          <w:bCs w:val="0"/>
          <w:sz w:val="20"/>
          <w:szCs w:val="20"/>
          <w:lang w:val="en-IN" w:eastAsia="zh-CN"/>
        </w:rPr>
        <w:t> </w:t>
      </w:r>
      <w:r>
        <w:rPr>
          <w:rFonts w:hint="default" w:ascii="Times New Roman" w:hAnsi="Times New Roman"/>
          <w:b w:val="0"/>
          <w:bCs w:val="0"/>
          <w:sz w:val="20"/>
          <w:szCs w:val="20"/>
          <w:lang w:val="en-IN" w:eastAsia="zh-CN"/>
        </w:rPr>
        <w:tab/>
      </w:r>
      <w:r>
        <w:rPr>
          <w:rFonts w:hint="default" w:ascii="Times New Roman" w:hAnsi="Times New Roman"/>
          <w:b w:val="0"/>
          <w:bCs w:val="0"/>
          <w:sz w:val="20"/>
          <w:szCs w:val="20"/>
          <w:lang w:val="en-IN" w:eastAsia="zh-CN"/>
        </w:rPr>
        <w:t>2&gt; Maintain a separate PREAMBLE_POWER_RAMPING_COUNTER per TAG (logical or physical).</w:t>
      </w:r>
    </w:p>
    <w:p w14:paraId="2B20DCA2">
      <w:pPr>
        <w:numPr>
          <w:ilvl w:val="0"/>
          <w:numId w:val="0"/>
        </w:numPr>
        <w:rPr>
          <w:rFonts w:hint="default" w:ascii="Times New Roman" w:hAnsi="Times New Roman"/>
          <w:b w:val="0"/>
          <w:bCs w:val="0"/>
          <w:sz w:val="20"/>
          <w:szCs w:val="20"/>
          <w:lang w:val="en-IN" w:eastAsia="zh-CN"/>
        </w:rPr>
      </w:pPr>
      <w:r>
        <w:rPr>
          <w:rFonts w:hint="default" w:ascii="Times New Roman" w:hAnsi="Times New Roman"/>
          <w:b w:val="0"/>
          <w:bCs w:val="0"/>
          <w:sz w:val="20"/>
          <w:szCs w:val="20"/>
          <w:lang w:val="en-IN" w:eastAsia="zh-CN"/>
        </w:rPr>
        <w:t> </w:t>
      </w:r>
      <w:r>
        <w:rPr>
          <w:rFonts w:hint="default" w:ascii="Times New Roman" w:hAnsi="Times New Roman"/>
          <w:b w:val="0"/>
          <w:bCs w:val="0"/>
          <w:sz w:val="20"/>
          <w:szCs w:val="20"/>
          <w:lang w:val="en-IN" w:eastAsia="zh-CN"/>
        </w:rPr>
        <w:tab/>
      </w:r>
      <w:r>
        <w:rPr>
          <w:rFonts w:hint="default" w:ascii="Times New Roman" w:hAnsi="Times New Roman"/>
          <w:b w:val="0"/>
          <w:bCs w:val="0"/>
          <w:sz w:val="20"/>
          <w:szCs w:val="20"/>
          <w:lang w:val="en-IN" w:eastAsia="zh-CN"/>
        </w:rPr>
        <w:t>2&gt; If the determined TAG is different from the TAG that was used for the last RA attempt associated with this candidate cell:</w:t>
      </w:r>
    </w:p>
    <w:p w14:paraId="28128FD6">
      <w:pPr>
        <w:numPr>
          <w:ilvl w:val="0"/>
          <w:numId w:val="0"/>
        </w:numPr>
        <w:rPr>
          <w:rFonts w:hint="default" w:ascii="Times New Roman" w:hAnsi="Times New Roman"/>
          <w:b w:val="0"/>
          <w:bCs w:val="0"/>
          <w:sz w:val="20"/>
          <w:szCs w:val="20"/>
          <w:lang w:val="en-IN" w:eastAsia="zh-CN"/>
        </w:rPr>
      </w:pPr>
      <w:r>
        <w:rPr>
          <w:rFonts w:hint="default" w:ascii="Times New Roman" w:hAnsi="Times New Roman"/>
          <w:b w:val="0"/>
          <w:bCs w:val="0"/>
          <w:sz w:val="20"/>
          <w:szCs w:val="20"/>
          <w:lang w:val="en-IN" w:eastAsia="zh-CN"/>
        </w:rPr>
        <w:t>  </w:t>
      </w:r>
      <w:r>
        <w:rPr>
          <w:rFonts w:hint="default" w:ascii="Times New Roman" w:hAnsi="Times New Roman"/>
          <w:b w:val="0"/>
          <w:bCs w:val="0"/>
          <w:sz w:val="20"/>
          <w:szCs w:val="20"/>
          <w:lang w:val="en-IN" w:eastAsia="zh-CN"/>
        </w:rPr>
        <w:tab/>
      </w:r>
      <w:r>
        <w:rPr>
          <w:rFonts w:hint="default" w:ascii="Times New Roman" w:hAnsi="Times New Roman"/>
          <w:b w:val="0"/>
          <w:bCs w:val="0"/>
          <w:sz w:val="20"/>
          <w:szCs w:val="20"/>
          <w:lang w:val="en-IN" w:eastAsia="zh-CN"/>
        </w:rPr>
        <w:tab/>
      </w:r>
      <w:r>
        <w:rPr>
          <w:rFonts w:hint="default" w:ascii="Times New Roman" w:hAnsi="Times New Roman"/>
          <w:b w:val="0"/>
          <w:bCs w:val="0"/>
          <w:sz w:val="20"/>
          <w:szCs w:val="20"/>
          <w:lang w:val="en-IN" w:eastAsia="zh-CN"/>
        </w:rPr>
        <w:t>3&gt; Set the PREAMBLE_POWER_RAMPING_COUNTER for the determined TAG to 1.</w:t>
      </w:r>
    </w:p>
    <w:p w14:paraId="1C23A146">
      <w:pPr>
        <w:numPr>
          <w:ilvl w:val="0"/>
          <w:numId w:val="0"/>
        </w:numPr>
        <w:rPr>
          <w:rFonts w:hint="default" w:ascii="Times New Roman" w:hAnsi="Times New Roman"/>
          <w:b w:val="0"/>
          <w:bCs w:val="0"/>
          <w:sz w:val="20"/>
          <w:szCs w:val="20"/>
          <w:lang w:val="en-IN" w:eastAsia="zh-CN"/>
        </w:rPr>
      </w:pPr>
      <w:r>
        <w:rPr>
          <w:rFonts w:hint="default" w:ascii="Times New Roman" w:hAnsi="Times New Roman"/>
          <w:b w:val="0"/>
          <w:bCs w:val="0"/>
          <w:sz w:val="20"/>
          <w:szCs w:val="20"/>
          <w:lang w:val="en-IN" w:eastAsia="zh-CN"/>
        </w:rPr>
        <w:t> </w:t>
      </w:r>
      <w:r>
        <w:rPr>
          <w:rFonts w:hint="default" w:ascii="Times New Roman" w:hAnsi="Times New Roman"/>
          <w:b w:val="0"/>
          <w:bCs w:val="0"/>
          <w:sz w:val="20"/>
          <w:szCs w:val="20"/>
          <w:lang w:val="en-IN" w:eastAsia="zh-CN"/>
        </w:rPr>
        <w:tab/>
      </w:r>
      <w:r>
        <w:rPr>
          <w:rFonts w:hint="default" w:ascii="Times New Roman" w:hAnsi="Times New Roman"/>
          <w:b w:val="0"/>
          <w:bCs w:val="0"/>
          <w:sz w:val="20"/>
          <w:szCs w:val="20"/>
          <w:lang w:val="en-IN" w:eastAsia="zh-CN"/>
        </w:rPr>
        <w:t>2&gt; Else:</w:t>
      </w:r>
    </w:p>
    <w:p w14:paraId="46BB7566">
      <w:pPr>
        <w:numPr>
          <w:ilvl w:val="0"/>
          <w:numId w:val="0"/>
        </w:numPr>
        <w:rPr>
          <w:rFonts w:hint="default" w:ascii="Times New Roman" w:hAnsi="Times New Roman"/>
          <w:b w:val="0"/>
          <w:bCs w:val="0"/>
          <w:sz w:val="20"/>
          <w:szCs w:val="20"/>
          <w:lang w:val="en-IN" w:eastAsia="zh-CN"/>
        </w:rPr>
      </w:pPr>
      <w:r>
        <w:rPr>
          <w:rFonts w:hint="default" w:ascii="Times New Roman" w:hAnsi="Times New Roman"/>
          <w:b w:val="0"/>
          <w:bCs w:val="0"/>
          <w:sz w:val="20"/>
          <w:szCs w:val="20"/>
          <w:lang w:val="en-IN" w:eastAsia="zh-CN"/>
        </w:rPr>
        <w:t>  </w:t>
      </w:r>
      <w:r>
        <w:rPr>
          <w:rFonts w:hint="default" w:ascii="Times New Roman" w:hAnsi="Times New Roman"/>
          <w:b w:val="0"/>
          <w:bCs w:val="0"/>
          <w:sz w:val="20"/>
          <w:szCs w:val="20"/>
          <w:lang w:val="en-IN" w:eastAsia="zh-CN"/>
        </w:rPr>
        <w:tab/>
      </w:r>
      <w:r>
        <w:rPr>
          <w:rFonts w:hint="default" w:ascii="Times New Roman" w:hAnsi="Times New Roman"/>
          <w:b w:val="0"/>
          <w:bCs w:val="0"/>
          <w:sz w:val="20"/>
          <w:szCs w:val="20"/>
          <w:lang w:val="en-IN" w:eastAsia="zh-CN"/>
        </w:rPr>
        <w:tab/>
      </w:r>
      <w:r>
        <w:rPr>
          <w:rFonts w:hint="default" w:ascii="Times New Roman" w:hAnsi="Times New Roman"/>
          <w:b w:val="0"/>
          <w:bCs w:val="0"/>
          <w:sz w:val="20"/>
          <w:szCs w:val="20"/>
          <w:lang w:val="en-IN" w:eastAsia="zh-CN"/>
        </w:rPr>
        <w:t>3&gt; Maintain the PREAMBLE_POWER_RAMPING_COUNTER value for the determined TAG according to existing rules.</w:t>
      </w:r>
    </w:p>
    <w:p w14:paraId="786E4084">
      <w:pPr>
        <w:numPr>
          <w:ilvl w:val="0"/>
          <w:numId w:val="0"/>
        </w:numPr>
        <w:rPr>
          <w:rFonts w:hint="default" w:ascii="Times New Roman" w:hAnsi="Times New Roman"/>
          <w:b w:val="0"/>
          <w:bCs w:val="0"/>
          <w:sz w:val="20"/>
          <w:szCs w:val="20"/>
          <w:lang w:val="en-IN" w:eastAsia="zh-CN"/>
        </w:rPr>
      </w:pPr>
      <w:r>
        <w:rPr>
          <w:rFonts w:hint="default" w:ascii="Times New Roman" w:hAnsi="Times New Roman"/>
          <w:b w:val="0"/>
          <w:bCs w:val="0"/>
          <w:sz w:val="20"/>
          <w:szCs w:val="20"/>
          <w:lang w:val="en-IN" w:eastAsia="zh-CN"/>
        </w:rPr>
        <w:t> </w:t>
      </w:r>
      <w:r>
        <w:rPr>
          <w:rFonts w:hint="default" w:ascii="Times New Roman" w:hAnsi="Times New Roman"/>
          <w:b w:val="0"/>
          <w:bCs w:val="0"/>
          <w:sz w:val="20"/>
          <w:szCs w:val="20"/>
          <w:lang w:val="en-IN" w:eastAsia="zh-CN"/>
        </w:rPr>
        <w:tab/>
      </w:r>
      <w:r>
        <w:rPr>
          <w:rFonts w:hint="default" w:ascii="Times New Roman" w:hAnsi="Times New Roman"/>
          <w:b w:val="0"/>
          <w:bCs w:val="0"/>
          <w:sz w:val="20"/>
          <w:szCs w:val="20"/>
          <w:lang w:val="en-IN" w:eastAsia="zh-CN"/>
        </w:rPr>
        <w:t>2&gt; If the UE implementation only maintains a single PREAMBLE_POWER_RAMPING_COUNTER value (legacy behaviour):</w:t>
      </w:r>
    </w:p>
    <w:p w14:paraId="08EF63EA">
      <w:pPr>
        <w:numPr>
          <w:ilvl w:val="0"/>
          <w:numId w:val="0"/>
        </w:numPr>
        <w:rPr>
          <w:rFonts w:hint="default" w:ascii="Times New Roman" w:hAnsi="Times New Roman"/>
          <w:b w:val="0"/>
          <w:bCs w:val="0"/>
          <w:sz w:val="20"/>
          <w:szCs w:val="20"/>
          <w:lang w:val="en-IN" w:eastAsia="zh-CN"/>
        </w:rPr>
      </w:pPr>
      <w:r>
        <w:rPr>
          <w:rFonts w:hint="default" w:ascii="Times New Roman" w:hAnsi="Times New Roman"/>
          <w:b w:val="0"/>
          <w:bCs w:val="0"/>
          <w:sz w:val="20"/>
          <w:szCs w:val="20"/>
          <w:lang w:val="en-IN" w:eastAsia="zh-CN"/>
        </w:rPr>
        <w:t>  </w:t>
      </w:r>
      <w:r>
        <w:rPr>
          <w:rFonts w:hint="default" w:ascii="Times New Roman" w:hAnsi="Times New Roman"/>
          <w:b w:val="0"/>
          <w:bCs w:val="0"/>
          <w:sz w:val="20"/>
          <w:szCs w:val="20"/>
          <w:lang w:val="en-IN" w:eastAsia="zh-CN"/>
        </w:rPr>
        <w:tab/>
      </w:r>
      <w:r>
        <w:rPr>
          <w:rFonts w:hint="default" w:ascii="Times New Roman" w:hAnsi="Times New Roman"/>
          <w:b w:val="0"/>
          <w:bCs w:val="0"/>
          <w:sz w:val="20"/>
          <w:szCs w:val="20"/>
          <w:lang w:val="en-IN" w:eastAsia="zh-CN"/>
        </w:rPr>
        <w:tab/>
      </w:r>
      <w:r>
        <w:rPr>
          <w:rFonts w:hint="default" w:ascii="Times New Roman" w:hAnsi="Times New Roman"/>
          <w:b w:val="0"/>
          <w:bCs w:val="0"/>
          <w:sz w:val="20"/>
          <w:szCs w:val="20"/>
          <w:lang w:val="en-IN" w:eastAsia="zh-CN"/>
        </w:rPr>
        <w:t>3&gt; Treat that single counter as logically TAG-scoped. On TAG change, initialise the counter to 1 for the new TAG and preserve the counter for the old TAG in UE internal storage if possible.</w:t>
      </w:r>
    </w:p>
    <w:p w14:paraId="3B4A1E7C">
      <w:pPr>
        <w:pStyle w:val="3"/>
        <w:numPr>
          <w:ilvl w:val="1"/>
          <w:numId w:val="0"/>
        </w:numPr>
        <w:ind w:leftChars="0"/>
        <w:rPr>
          <w:rFonts w:hint="default" w:ascii="Times New Roman" w:hAnsi="Times New Roman"/>
          <w:sz w:val="32"/>
          <w:szCs w:val="32"/>
          <w:lang w:val="en-IN" w:eastAsia="zh-CN"/>
        </w:rPr>
      </w:pPr>
      <w:r>
        <w:rPr>
          <w:rFonts w:hint="default" w:ascii="Times New Roman" w:hAnsi="Times New Roman" w:cs="Times New Roman"/>
          <w:sz w:val="32"/>
          <w:szCs w:val="32"/>
          <w:lang w:val="en-IN" w:eastAsia="zh-CN"/>
        </w:rPr>
        <w:t xml:space="preserve">2.3 </w:t>
      </w:r>
      <w:r>
        <w:rPr>
          <w:rFonts w:hint="default" w:ascii="Times New Roman" w:hAnsi="Times New Roman"/>
          <w:sz w:val="32"/>
          <w:szCs w:val="32"/>
          <w:lang w:val="en-IN" w:eastAsia="zh-CN"/>
        </w:rPr>
        <w:t xml:space="preserve">MAC-28: During CLTM is ongoing, after the first transmission, if TAT timer expires while RACH-less LTM is ongoing, if UE based TA is valid, whether/how to fallback. </w:t>
      </w:r>
    </w:p>
    <w:p w14:paraId="13604153">
      <w:pPr>
        <w:rPr>
          <w:rFonts w:hint="default" w:ascii="Times New Roman" w:hAnsi="Times New Roman"/>
          <w:b/>
          <w:bCs/>
          <w:sz w:val="20"/>
          <w:szCs w:val="20"/>
          <w:lang w:val="en-IN" w:eastAsia="zh-CN"/>
        </w:rPr>
      </w:pPr>
      <w:r>
        <w:rPr>
          <w:rFonts w:hint="default" w:ascii="Times New Roman" w:hAnsi="Times New Roman"/>
          <w:b/>
          <w:bCs/>
          <w:sz w:val="20"/>
          <w:szCs w:val="20"/>
          <w:lang w:val="en-IN" w:eastAsia="zh-CN"/>
        </w:rPr>
        <w:t xml:space="preserve">Observation: </w:t>
      </w:r>
    </w:p>
    <w:p w14:paraId="54A06D06">
      <w:pPr>
        <w:ind w:firstLine="567" w:firstLineChars="0"/>
        <w:rPr>
          <w:rFonts w:hint="default" w:ascii="Times New Roman" w:hAnsi="Times New Roman"/>
          <w:sz w:val="20"/>
          <w:szCs w:val="20"/>
          <w:lang w:val="en-IN" w:eastAsia="zh-CN"/>
        </w:rPr>
      </w:pPr>
      <w:r>
        <w:rPr>
          <w:rFonts w:hint="default" w:ascii="Times New Roman" w:hAnsi="Times New Roman"/>
          <w:sz w:val="20"/>
          <w:szCs w:val="20"/>
          <w:lang w:val="en-IN" w:eastAsia="zh-CN"/>
        </w:rPr>
        <w:t xml:space="preserve">In general, Conditional LTM (CLTM) allows a UE to prepare for a cell switch based on predefined conditions without the full RRC signaling delay at the time of execution. When the target cell supports RACH-less LTM, the UE can skip the random access procedure and use an existing Timing Advance (TA) value—either received from the network or estimated locally. The TAT (Timing Advance Timer), defined in 3GPP TS 38.321 and 38.213, controls the validity of TA. Once TAT expires, the UE is expected to treat the TA as invalid, which typically forces RA to re-synchronize uplink timing. </w:t>
      </w:r>
      <w:r>
        <w:rPr>
          <w:rFonts w:hint="default" w:ascii="Times New Roman" w:hAnsi="Times New Roman" w:eastAsia="SimSun" w:cs="Times New Roman"/>
          <w:sz w:val="20"/>
          <w:szCs w:val="20"/>
        </w:rPr>
        <w:t xml:space="preserve">The rapporteur has </w:t>
      </w:r>
      <w:r>
        <w:rPr>
          <w:rFonts w:hint="default" w:ascii="Times New Roman" w:hAnsi="Times New Roman" w:cs="Times New Roman"/>
          <w:sz w:val="20"/>
          <w:szCs w:val="20"/>
          <w:lang w:val="en-IN"/>
        </w:rPr>
        <w:t>mentioned</w:t>
      </w:r>
      <w:r>
        <w:rPr>
          <w:rFonts w:hint="default" w:ascii="Times New Roman" w:hAnsi="Times New Roman" w:eastAsia="SimSun" w:cs="Times New Roman"/>
          <w:sz w:val="20"/>
          <w:szCs w:val="20"/>
        </w:rPr>
        <w:t xml:space="preserve"> that this issue </w:t>
      </w:r>
      <w:r>
        <w:rPr>
          <w:rFonts w:hint="default" w:ascii="Times New Roman" w:hAnsi="Times New Roman" w:cs="Times New Roman"/>
          <w:sz w:val="20"/>
          <w:szCs w:val="20"/>
          <w:lang w:val="en-IN"/>
        </w:rPr>
        <w:t xml:space="preserve">for </w:t>
      </w:r>
      <w:r>
        <w:rPr>
          <w:rFonts w:hint="default" w:ascii="Times New Roman" w:hAnsi="Times New Roman" w:eastAsia="SimSun" w:cs="Times New Roman"/>
          <w:sz w:val="20"/>
          <w:szCs w:val="20"/>
        </w:rPr>
        <w:t>Rel-1</w:t>
      </w:r>
      <w:r>
        <w:rPr>
          <w:rFonts w:hint="default" w:ascii="Times New Roman" w:hAnsi="Times New Roman" w:cs="Times New Roman"/>
          <w:sz w:val="20"/>
          <w:szCs w:val="20"/>
          <w:lang w:val="en-IN"/>
        </w:rPr>
        <w:t>9</w:t>
      </w:r>
      <w:r>
        <w:rPr>
          <w:rFonts w:hint="default" w:ascii="Times New Roman" w:hAnsi="Times New Roman" w:eastAsia="SimSun" w:cs="Times New Roman"/>
          <w:sz w:val="20"/>
          <w:szCs w:val="20"/>
        </w:rPr>
        <w:t xml:space="preserve"> RACH-less (C)LTM</w:t>
      </w:r>
      <w:r>
        <w:rPr>
          <w:rFonts w:hint="default" w:ascii="Times New Roman" w:hAnsi="Times New Roman" w:cs="Times New Roman"/>
          <w:sz w:val="20"/>
          <w:szCs w:val="20"/>
          <w:lang w:val="en-IN"/>
        </w:rPr>
        <w:t xml:space="preserve"> [3]</w:t>
      </w:r>
      <w:r>
        <w:rPr>
          <w:rFonts w:hint="default" w:ascii="Times New Roman" w:hAnsi="Times New Roman" w:eastAsia="SimSun" w:cs="Times New Roman"/>
          <w:sz w:val="20"/>
          <w:szCs w:val="20"/>
        </w:rPr>
        <w:t>.</w:t>
      </w:r>
    </w:p>
    <w:p w14:paraId="0249CBC5">
      <w:pPr>
        <w:rPr>
          <w:rFonts w:hint="default" w:ascii="Times New Roman" w:hAnsi="Times New Roman"/>
          <w:b/>
          <w:bCs/>
          <w:sz w:val="20"/>
          <w:szCs w:val="20"/>
          <w:lang w:val="en-IN" w:eastAsia="zh-CN"/>
        </w:rPr>
      </w:pPr>
      <w:r>
        <w:rPr>
          <w:rFonts w:hint="default" w:ascii="Times New Roman" w:hAnsi="Times New Roman"/>
          <w:b/>
          <w:bCs/>
          <w:sz w:val="20"/>
          <w:szCs w:val="20"/>
          <w:lang w:val="en-IN" w:eastAsia="zh-CN"/>
        </w:rPr>
        <w:t>Issue-During a RACH-less CLTM execution:</w:t>
      </w:r>
    </w:p>
    <w:p w14:paraId="554FB2BF">
      <w:pPr>
        <w:ind w:firstLine="567" w:firstLineChars="0"/>
        <w:rPr>
          <w:rFonts w:hint="default" w:ascii="Times New Roman" w:hAnsi="Times New Roman"/>
          <w:sz w:val="20"/>
          <w:szCs w:val="20"/>
          <w:lang w:val="en-IN" w:eastAsia="zh-CN"/>
        </w:rPr>
      </w:pPr>
      <w:r>
        <w:rPr>
          <w:rFonts w:hint="default" w:ascii="Times New Roman" w:hAnsi="Times New Roman"/>
          <w:sz w:val="20"/>
          <w:szCs w:val="20"/>
          <w:lang w:val="en-IN" w:eastAsia="zh-CN"/>
        </w:rPr>
        <w:t>After the first transmission in the target cell, the TAT timer may expire (e.g., due to long UE inactivity or timer misalignment).</w:t>
      </w:r>
    </w:p>
    <w:p w14:paraId="09A0ADF3">
      <w:pPr>
        <w:rPr>
          <w:rFonts w:hint="default" w:ascii="Times New Roman" w:hAnsi="Times New Roman"/>
          <w:sz w:val="20"/>
          <w:szCs w:val="20"/>
          <w:lang w:val="en-IN" w:eastAsia="zh-CN"/>
        </w:rPr>
      </w:pPr>
      <w:r>
        <w:rPr>
          <w:rFonts w:hint="default" w:ascii="Times New Roman" w:hAnsi="Times New Roman"/>
          <w:sz w:val="20"/>
          <w:szCs w:val="20"/>
          <w:lang w:val="en-IN" w:eastAsia="zh-CN"/>
        </w:rPr>
        <w:t>If TAT expires while the CLTM procedure is still ongoing, there is ambiguity:</w:t>
      </w:r>
    </w:p>
    <w:p w14:paraId="024CD7FB">
      <w:pPr>
        <w:numPr>
          <w:ilvl w:val="0"/>
          <w:numId w:val="18"/>
        </w:numPr>
        <w:ind w:left="840" w:leftChars="0" w:hanging="420" w:firstLineChars="0"/>
        <w:rPr>
          <w:rFonts w:hint="default" w:ascii="Times New Roman" w:hAnsi="Times New Roman"/>
          <w:sz w:val="20"/>
          <w:szCs w:val="20"/>
          <w:lang w:val="en-IN" w:eastAsia="zh-CN"/>
        </w:rPr>
      </w:pPr>
      <w:r>
        <w:rPr>
          <w:rFonts w:hint="default" w:ascii="Times New Roman" w:hAnsi="Times New Roman"/>
          <w:sz w:val="20"/>
          <w:szCs w:val="20"/>
          <w:lang w:val="en-IN" w:eastAsia="zh-CN"/>
        </w:rPr>
        <w:t>Standard behavior would consider TA invalid and trigger RA.</w:t>
      </w:r>
    </w:p>
    <w:p w14:paraId="561AB3C6">
      <w:pPr>
        <w:numPr>
          <w:ilvl w:val="0"/>
          <w:numId w:val="18"/>
        </w:numPr>
        <w:ind w:left="840" w:leftChars="0" w:hanging="420" w:firstLineChars="0"/>
        <w:rPr>
          <w:rFonts w:hint="default" w:ascii="Times New Roman" w:hAnsi="Times New Roman"/>
          <w:sz w:val="20"/>
          <w:szCs w:val="20"/>
          <w:lang w:val="en-IN" w:eastAsia="zh-CN"/>
        </w:rPr>
      </w:pPr>
      <w:r>
        <w:rPr>
          <w:rFonts w:hint="default" w:ascii="Times New Roman" w:hAnsi="Times New Roman"/>
          <w:sz w:val="20"/>
          <w:szCs w:val="20"/>
          <w:lang w:val="en-IN" w:eastAsia="zh-CN"/>
        </w:rPr>
        <w:t>But in RACH-less CLTM, RA was intentionally skipped to reduce latency.</w:t>
      </w:r>
    </w:p>
    <w:p w14:paraId="05CF2C3C">
      <w:pPr>
        <w:rPr>
          <w:rFonts w:hint="default" w:ascii="Times New Roman" w:hAnsi="Times New Roman"/>
          <w:sz w:val="20"/>
          <w:szCs w:val="20"/>
          <w:lang w:val="en-IN" w:eastAsia="zh-CN"/>
        </w:rPr>
      </w:pPr>
      <w:r>
        <w:rPr>
          <w:rFonts w:hint="default" w:ascii="Times New Roman" w:hAnsi="Times New Roman"/>
          <w:sz w:val="20"/>
          <w:szCs w:val="20"/>
          <w:lang w:val="en-IN" w:eastAsia="zh-CN"/>
        </w:rPr>
        <w:t>If the UE has locally derived TA validity (e.g., from downlink time tracking), the specs are unclear whether the UE:</w:t>
      </w:r>
    </w:p>
    <w:p w14:paraId="01521A87">
      <w:pPr>
        <w:numPr>
          <w:ilvl w:val="0"/>
          <w:numId w:val="18"/>
        </w:numPr>
        <w:ind w:left="840" w:leftChars="0" w:hanging="420" w:firstLineChars="0"/>
        <w:rPr>
          <w:rFonts w:hint="default" w:ascii="Times New Roman" w:hAnsi="Times New Roman"/>
          <w:sz w:val="20"/>
          <w:szCs w:val="20"/>
          <w:lang w:val="en-IN" w:eastAsia="zh-CN"/>
        </w:rPr>
      </w:pPr>
      <w:r>
        <w:rPr>
          <w:rFonts w:hint="default" w:ascii="Times New Roman" w:hAnsi="Times New Roman"/>
          <w:sz w:val="20"/>
          <w:szCs w:val="20"/>
          <w:lang w:val="en-IN" w:eastAsia="zh-CN"/>
        </w:rPr>
        <w:t>Should fallback to RA immediately upon TAT expiry, or</w:t>
      </w:r>
    </w:p>
    <w:p w14:paraId="17EA89F7">
      <w:pPr>
        <w:numPr>
          <w:ilvl w:val="0"/>
          <w:numId w:val="18"/>
        </w:numPr>
        <w:ind w:left="840" w:leftChars="0" w:hanging="420" w:firstLineChars="0"/>
        <w:rPr>
          <w:rFonts w:hint="default" w:ascii="Times New Roman" w:hAnsi="Times New Roman"/>
          <w:sz w:val="20"/>
          <w:szCs w:val="20"/>
          <w:lang w:val="en-IN" w:eastAsia="zh-CN"/>
        </w:rPr>
      </w:pPr>
      <w:r>
        <w:rPr>
          <w:rFonts w:hint="default" w:ascii="Times New Roman" w:hAnsi="Times New Roman"/>
          <w:sz w:val="20"/>
          <w:szCs w:val="20"/>
          <w:lang w:val="en-IN" w:eastAsia="zh-CN"/>
        </w:rPr>
        <w:t>Can continue transmissions using UE-derived TA.</w:t>
      </w:r>
    </w:p>
    <w:p w14:paraId="071E75D3">
      <w:pPr>
        <w:rPr>
          <w:rFonts w:hint="default" w:ascii="Times New Roman" w:hAnsi="Times New Roman"/>
          <w:sz w:val="20"/>
          <w:szCs w:val="20"/>
          <w:lang w:val="en-IN" w:eastAsia="zh-CN"/>
        </w:rPr>
      </w:pPr>
      <w:r>
        <w:rPr>
          <w:rFonts w:hint="default" w:ascii="Times New Roman" w:hAnsi="Times New Roman"/>
          <w:sz w:val="20"/>
          <w:szCs w:val="20"/>
          <w:lang w:val="en-IN" w:eastAsia="zh-CN"/>
        </w:rPr>
        <w:t>This uncertainty can cause:</w:t>
      </w:r>
    </w:p>
    <w:p w14:paraId="019105E0">
      <w:pPr>
        <w:numPr>
          <w:ilvl w:val="0"/>
          <w:numId w:val="19"/>
        </w:numPr>
        <w:ind w:left="840" w:leftChars="0" w:hanging="420" w:firstLineChars="0"/>
        <w:rPr>
          <w:rFonts w:hint="default" w:ascii="Times New Roman" w:hAnsi="Times New Roman"/>
          <w:sz w:val="20"/>
          <w:szCs w:val="20"/>
          <w:lang w:val="en-IN" w:eastAsia="zh-CN"/>
        </w:rPr>
      </w:pPr>
      <w:r>
        <w:rPr>
          <w:rFonts w:hint="default" w:ascii="Times New Roman" w:hAnsi="Times New Roman"/>
          <w:sz w:val="20"/>
          <w:szCs w:val="20"/>
          <w:lang w:val="en-IN" w:eastAsia="zh-CN"/>
        </w:rPr>
        <w:t>Uplink decoding failures if the TA is wrong but RA was skipped.</w:t>
      </w:r>
    </w:p>
    <w:p w14:paraId="6DADBF89">
      <w:pPr>
        <w:numPr>
          <w:ilvl w:val="0"/>
          <w:numId w:val="19"/>
        </w:numPr>
        <w:ind w:left="840" w:leftChars="0" w:hanging="420" w:firstLineChars="0"/>
        <w:rPr>
          <w:rFonts w:hint="default" w:ascii="Times New Roman" w:hAnsi="Times New Roman"/>
          <w:sz w:val="20"/>
          <w:szCs w:val="20"/>
          <w:lang w:val="en-IN" w:eastAsia="zh-CN"/>
        </w:rPr>
      </w:pPr>
      <w:r>
        <w:rPr>
          <w:rFonts w:hint="default" w:ascii="Times New Roman" w:hAnsi="Times New Roman"/>
          <w:sz w:val="20"/>
          <w:szCs w:val="20"/>
          <w:lang w:val="en-IN" w:eastAsia="zh-CN"/>
        </w:rPr>
        <w:t>Unnecessary RA fallback if the TA was still good, defeating the low-latency purpose of RACH-less CLTM.</w:t>
      </w:r>
    </w:p>
    <w:p w14:paraId="762D4C01">
      <w:pPr>
        <w:numPr>
          <w:ilvl w:val="0"/>
          <w:numId w:val="0"/>
        </w:numPr>
        <w:rPr>
          <w:rFonts w:hint="default" w:ascii="Times New Roman" w:hAnsi="Times New Roman"/>
          <w:b/>
          <w:bCs/>
          <w:sz w:val="20"/>
          <w:szCs w:val="20"/>
          <w:lang w:val="en-IN" w:eastAsia="zh-CN"/>
        </w:rPr>
      </w:pPr>
      <w:r>
        <w:rPr>
          <w:rFonts w:hint="default" w:ascii="Times New Roman" w:hAnsi="Times New Roman"/>
          <w:b/>
          <w:bCs/>
          <w:sz w:val="20"/>
          <w:szCs w:val="20"/>
          <w:lang w:val="en-IN" w:eastAsia="zh-CN"/>
        </w:rPr>
        <w:t>Potential Solutions</w:t>
      </w:r>
    </w:p>
    <w:p w14:paraId="6181750D">
      <w:pPr>
        <w:numPr>
          <w:ilvl w:val="0"/>
          <w:numId w:val="0"/>
        </w:numPr>
        <w:rPr>
          <w:rFonts w:hint="default" w:ascii="Times New Roman" w:hAnsi="Times New Roman"/>
          <w:sz w:val="20"/>
          <w:szCs w:val="20"/>
          <w:lang w:val="en-IN" w:eastAsia="zh-CN"/>
        </w:rPr>
      </w:pPr>
      <w:r>
        <w:rPr>
          <w:rFonts w:hint="default" w:ascii="Times New Roman" w:hAnsi="Times New Roman"/>
          <w:b/>
          <w:bCs/>
          <w:sz w:val="20"/>
          <w:szCs w:val="20"/>
          <w:lang w:val="en-IN" w:eastAsia="zh-CN"/>
        </w:rPr>
        <w:t>Option 1 – Immediate RA Fallback on TAT Expiry</w:t>
      </w:r>
    </w:p>
    <w:p w14:paraId="0AE6015F">
      <w:pPr>
        <w:numPr>
          <w:ilvl w:val="0"/>
          <w:numId w:val="19"/>
        </w:numPr>
        <w:ind w:left="840" w:leftChars="0" w:hanging="420" w:firstLineChars="0"/>
        <w:rPr>
          <w:rFonts w:hint="default" w:ascii="Times New Roman" w:hAnsi="Times New Roman"/>
          <w:sz w:val="20"/>
          <w:szCs w:val="20"/>
          <w:lang w:val="en-IN" w:eastAsia="zh-CN"/>
        </w:rPr>
      </w:pPr>
      <w:r>
        <w:rPr>
          <w:rFonts w:hint="default" w:ascii="Times New Roman" w:hAnsi="Times New Roman"/>
          <w:sz w:val="20"/>
          <w:szCs w:val="20"/>
          <w:lang w:val="en-IN" w:eastAsia="zh-CN"/>
        </w:rPr>
        <w:t>On TAT expiry during CLTM, trigger RA (contention-free if possible).</w:t>
      </w:r>
    </w:p>
    <w:p w14:paraId="28BB6B7B">
      <w:pPr>
        <w:numPr>
          <w:ilvl w:val="0"/>
          <w:numId w:val="19"/>
        </w:numPr>
        <w:ind w:left="840" w:leftChars="0" w:hanging="420" w:firstLineChars="0"/>
        <w:rPr>
          <w:rFonts w:hint="default" w:ascii="Times New Roman" w:hAnsi="Times New Roman"/>
          <w:sz w:val="20"/>
          <w:szCs w:val="20"/>
          <w:lang w:val="en-IN" w:eastAsia="zh-CN"/>
        </w:rPr>
      </w:pPr>
      <w:r>
        <w:rPr>
          <w:rFonts w:hint="default" w:ascii="Times New Roman" w:hAnsi="Times New Roman"/>
          <w:sz w:val="20"/>
          <w:szCs w:val="20"/>
          <w:lang w:val="en-IN" w:eastAsia="zh-CN"/>
        </w:rPr>
        <w:t>Guarantees sync but may add latency and signaling.</w:t>
      </w:r>
    </w:p>
    <w:p w14:paraId="62ECE11B">
      <w:pPr>
        <w:numPr>
          <w:ilvl w:val="0"/>
          <w:numId w:val="0"/>
        </w:numPr>
        <w:rPr>
          <w:rFonts w:hint="default" w:ascii="Times New Roman" w:hAnsi="Times New Roman"/>
          <w:sz w:val="20"/>
          <w:szCs w:val="20"/>
          <w:lang w:val="en-IN" w:eastAsia="zh-CN"/>
        </w:rPr>
      </w:pPr>
      <w:r>
        <w:rPr>
          <w:rFonts w:hint="default" w:ascii="Times New Roman" w:hAnsi="Times New Roman"/>
          <w:b/>
          <w:bCs/>
          <w:sz w:val="20"/>
          <w:szCs w:val="20"/>
          <w:lang w:val="en-IN" w:eastAsia="zh-CN"/>
        </w:rPr>
        <w:t>Option 2 – UE-Based TA Validation Before Fallback</w:t>
      </w:r>
    </w:p>
    <w:p w14:paraId="7AD951C7">
      <w:pPr>
        <w:numPr>
          <w:ilvl w:val="0"/>
          <w:numId w:val="19"/>
        </w:numPr>
        <w:ind w:left="840" w:leftChars="0" w:hanging="420" w:firstLineChars="0"/>
        <w:rPr>
          <w:rFonts w:hint="default" w:ascii="Times New Roman" w:hAnsi="Times New Roman"/>
          <w:sz w:val="20"/>
          <w:szCs w:val="20"/>
          <w:lang w:val="en-IN" w:eastAsia="zh-CN"/>
        </w:rPr>
      </w:pPr>
      <w:r>
        <w:rPr>
          <w:rFonts w:hint="default" w:ascii="Times New Roman" w:hAnsi="Times New Roman"/>
          <w:sz w:val="20"/>
          <w:szCs w:val="20"/>
          <w:lang w:val="en-IN" w:eastAsia="zh-CN"/>
        </w:rPr>
        <w:t>Allow UE to check TA validity (e.g., via DL timing tracking loop).</w:t>
      </w:r>
    </w:p>
    <w:p w14:paraId="03286684">
      <w:pPr>
        <w:numPr>
          <w:ilvl w:val="0"/>
          <w:numId w:val="19"/>
        </w:numPr>
        <w:ind w:left="840" w:leftChars="0" w:hanging="420" w:firstLineChars="0"/>
        <w:rPr>
          <w:rFonts w:hint="default" w:ascii="Times New Roman" w:hAnsi="Times New Roman"/>
          <w:sz w:val="20"/>
          <w:szCs w:val="20"/>
          <w:lang w:val="en-IN" w:eastAsia="zh-CN"/>
        </w:rPr>
      </w:pPr>
      <w:r>
        <w:rPr>
          <w:rFonts w:hint="default" w:ascii="Times New Roman" w:hAnsi="Times New Roman"/>
          <w:sz w:val="20"/>
          <w:szCs w:val="20"/>
          <w:lang w:val="en-IN" w:eastAsia="zh-CN"/>
        </w:rPr>
        <w:t>If TA is still valid within tolerance (per 38.133), continue RACH-less operation.</w:t>
      </w:r>
    </w:p>
    <w:p w14:paraId="7304E071">
      <w:pPr>
        <w:numPr>
          <w:ilvl w:val="0"/>
          <w:numId w:val="19"/>
        </w:numPr>
        <w:ind w:left="840" w:leftChars="0" w:hanging="420" w:firstLineChars="0"/>
        <w:rPr>
          <w:rFonts w:hint="default" w:ascii="Times New Roman" w:hAnsi="Times New Roman"/>
          <w:sz w:val="20"/>
          <w:szCs w:val="20"/>
          <w:lang w:val="en-IN" w:eastAsia="zh-CN"/>
        </w:rPr>
      </w:pPr>
      <w:r>
        <w:rPr>
          <w:rFonts w:hint="default" w:ascii="Times New Roman" w:hAnsi="Times New Roman"/>
          <w:sz w:val="20"/>
          <w:szCs w:val="20"/>
          <w:lang w:val="en-IN" w:eastAsia="zh-CN"/>
        </w:rPr>
        <w:t>Only fallback to RA if validation fails.</w:t>
      </w:r>
    </w:p>
    <w:p w14:paraId="027C1C01">
      <w:pPr>
        <w:numPr>
          <w:ilvl w:val="0"/>
          <w:numId w:val="19"/>
        </w:numPr>
        <w:ind w:left="840" w:leftChars="0" w:hanging="420" w:firstLineChars="0"/>
        <w:rPr>
          <w:rFonts w:hint="default" w:ascii="Times New Roman" w:hAnsi="Times New Roman"/>
          <w:sz w:val="20"/>
          <w:szCs w:val="20"/>
          <w:lang w:val="en-IN" w:eastAsia="zh-CN"/>
        </w:rPr>
      </w:pPr>
      <w:r>
        <w:rPr>
          <w:rFonts w:hint="default" w:ascii="Times New Roman" w:hAnsi="Times New Roman"/>
          <w:sz w:val="20"/>
          <w:szCs w:val="20"/>
          <w:lang w:val="en-IN" w:eastAsia="zh-CN"/>
        </w:rPr>
        <w:t>Requires minor spec clarification that UE can maintain TA validity check independent of TAT.</w:t>
      </w:r>
    </w:p>
    <w:p w14:paraId="5C440EBA">
      <w:pPr>
        <w:numPr>
          <w:ilvl w:val="0"/>
          <w:numId w:val="0"/>
        </w:numPr>
        <w:rPr>
          <w:rFonts w:hint="default" w:ascii="Times New Roman" w:hAnsi="Times New Roman"/>
          <w:sz w:val="20"/>
          <w:szCs w:val="20"/>
          <w:lang w:val="en-IN" w:eastAsia="zh-CN"/>
        </w:rPr>
      </w:pPr>
      <w:r>
        <w:rPr>
          <w:rFonts w:hint="default" w:ascii="Times New Roman" w:hAnsi="Times New Roman"/>
          <w:b/>
          <w:bCs/>
          <w:sz w:val="20"/>
          <w:szCs w:val="20"/>
          <w:lang w:val="en-IN" w:eastAsia="zh-CN"/>
        </w:rPr>
        <w:t>Option 3 – Extend TAT for RACH-less CLTM</w:t>
      </w:r>
    </w:p>
    <w:p w14:paraId="6ADF9149">
      <w:pPr>
        <w:numPr>
          <w:ilvl w:val="0"/>
          <w:numId w:val="19"/>
        </w:numPr>
        <w:ind w:left="840" w:leftChars="0" w:hanging="420" w:firstLineChars="0"/>
        <w:rPr>
          <w:rFonts w:hint="default" w:ascii="Times New Roman" w:hAnsi="Times New Roman"/>
          <w:sz w:val="20"/>
          <w:szCs w:val="20"/>
          <w:lang w:val="en-IN" w:eastAsia="zh-CN"/>
        </w:rPr>
      </w:pPr>
      <w:r>
        <w:rPr>
          <w:rFonts w:hint="default" w:ascii="Times New Roman" w:hAnsi="Times New Roman"/>
          <w:sz w:val="20"/>
          <w:szCs w:val="20"/>
          <w:lang w:val="en-IN" w:eastAsia="zh-CN"/>
        </w:rPr>
        <w:t>When CLTM is ongoing and RACH-less execution is configured, network can configure TAT offset extension (via RRC).</w:t>
      </w:r>
    </w:p>
    <w:p w14:paraId="681D61C0">
      <w:pPr>
        <w:numPr>
          <w:ilvl w:val="0"/>
          <w:numId w:val="19"/>
        </w:numPr>
        <w:ind w:left="840" w:leftChars="0" w:hanging="420" w:firstLineChars="0"/>
        <w:rPr>
          <w:rFonts w:hint="default" w:ascii="Times New Roman" w:hAnsi="Times New Roman"/>
          <w:sz w:val="20"/>
          <w:szCs w:val="20"/>
          <w:lang w:val="en-IN" w:eastAsia="zh-CN"/>
        </w:rPr>
      </w:pPr>
      <w:r>
        <w:rPr>
          <w:rFonts w:hint="default" w:ascii="Times New Roman" w:hAnsi="Times New Roman"/>
          <w:sz w:val="20"/>
          <w:szCs w:val="20"/>
          <w:lang w:val="en-IN" w:eastAsia="zh-CN"/>
        </w:rPr>
        <w:t>Reduces chance of expiry during ongoing procedure.</w:t>
      </w:r>
    </w:p>
    <w:p w14:paraId="7A5C6EBE">
      <w:pPr>
        <w:numPr>
          <w:ilvl w:val="0"/>
          <w:numId w:val="0"/>
        </w:numPr>
        <w:rPr>
          <w:rFonts w:hint="default" w:ascii="Times New Roman" w:hAnsi="Times New Roman" w:cs="Times New Roman"/>
          <w:b/>
          <w:bCs/>
          <w:sz w:val="20"/>
          <w:szCs w:val="20"/>
          <w:lang w:val="en-IN" w:eastAsia="zh-CN"/>
        </w:rPr>
      </w:pPr>
      <w:r>
        <w:rPr>
          <w:rFonts w:hint="default" w:ascii="Times New Roman" w:hAnsi="Times New Roman" w:cs="Times New Roman"/>
          <w:b/>
          <w:bCs/>
          <w:sz w:val="20"/>
          <w:szCs w:val="20"/>
          <w:lang w:val="en-IN" w:eastAsia="zh-CN"/>
        </w:rPr>
        <w:t>Proposal 6: Upon TAT expiry during RACH-less CLTM execution, the UE shall initiate a random access procedure (preferably contention-free) to re-establish uplink timing, ensuring sync reliability.</w:t>
      </w:r>
    </w:p>
    <w:p w14:paraId="639CACEF">
      <w:pPr>
        <w:numPr>
          <w:ilvl w:val="0"/>
          <w:numId w:val="0"/>
        </w:numPr>
        <w:rPr>
          <w:rFonts w:hint="default" w:ascii="Times New Roman" w:hAnsi="Times New Roman" w:cs="Times New Roman"/>
          <w:b/>
          <w:bCs/>
          <w:sz w:val="20"/>
          <w:szCs w:val="20"/>
          <w:lang w:val="en-IN" w:eastAsia="zh-CN"/>
        </w:rPr>
      </w:pPr>
      <w:r>
        <w:rPr>
          <w:rFonts w:hint="default" w:ascii="Times New Roman" w:hAnsi="Times New Roman" w:cs="Times New Roman"/>
          <w:b/>
          <w:bCs/>
          <w:sz w:val="20"/>
          <w:szCs w:val="20"/>
          <w:lang w:val="en-IN" w:eastAsia="zh-CN"/>
        </w:rPr>
        <w:t>Proposal 7: Upon TAT expiry during RACH-less CLTM, the UE may continue transmissions if local TA validation (e.g., via downlink timing tracking) confirms TA remains within allowed tolerance; otherwise, trigger RA.</w:t>
      </w:r>
    </w:p>
    <w:p w14:paraId="1863A159">
      <w:pPr>
        <w:numPr>
          <w:ilvl w:val="0"/>
          <w:numId w:val="0"/>
        </w:numPr>
        <w:rPr>
          <w:rFonts w:hint="default" w:ascii="Times New Roman" w:hAnsi="Times New Roman" w:cs="Times New Roman"/>
          <w:b/>
          <w:bCs/>
          <w:sz w:val="20"/>
          <w:szCs w:val="20"/>
          <w:lang w:val="en-IN" w:eastAsia="zh-CN"/>
        </w:rPr>
      </w:pPr>
      <w:r>
        <w:rPr>
          <w:rFonts w:hint="default" w:ascii="Times New Roman" w:hAnsi="Times New Roman" w:cs="Times New Roman"/>
          <w:b/>
          <w:bCs/>
          <w:sz w:val="20"/>
          <w:szCs w:val="20"/>
          <w:lang w:val="en-IN" w:eastAsia="zh-CN"/>
        </w:rPr>
        <w:t>Proposal 8: When RACH-less CLTM is configured, the network may configure an extended TAT value or offset to avoid expiry during the procedure, minimizing unnecessary RA fallback.</w:t>
      </w:r>
    </w:p>
    <w:p w14:paraId="5579F8F4">
      <w:pPr>
        <w:pStyle w:val="3"/>
        <w:numPr>
          <w:ilvl w:val="1"/>
          <w:numId w:val="0"/>
        </w:numPr>
        <w:ind w:leftChars="0"/>
        <w:rPr>
          <w:rFonts w:hint="default" w:ascii="Times New Roman" w:hAnsi="Times New Roman"/>
          <w:sz w:val="32"/>
          <w:szCs w:val="32"/>
          <w:lang w:val="en-IN" w:eastAsia="zh-CN"/>
        </w:rPr>
      </w:pPr>
      <w:r>
        <w:rPr>
          <w:rFonts w:hint="default" w:ascii="Times New Roman" w:hAnsi="Times New Roman" w:cs="Times New Roman"/>
          <w:sz w:val="32"/>
          <w:szCs w:val="32"/>
          <w:lang w:val="en-IN" w:eastAsia="zh-CN"/>
        </w:rPr>
        <w:t xml:space="preserve">2.4 </w:t>
      </w:r>
      <w:r>
        <w:rPr>
          <w:rFonts w:hint="default" w:ascii="Times New Roman" w:hAnsi="Times New Roman"/>
          <w:sz w:val="32"/>
          <w:szCs w:val="32"/>
          <w:lang w:val="en-IN" w:eastAsia="zh-CN"/>
        </w:rPr>
        <w:t>FFS for introducing separate conditional events (CondEventLTM3/4/5) for CLTM evaluation to avoid simultaneous triggering with L1 MR</w:t>
      </w:r>
    </w:p>
    <w:p w14:paraId="5E56D000">
      <w:pPr>
        <w:rPr>
          <w:rFonts w:hint="default" w:ascii="Times New Roman" w:hAnsi="Times New Roman"/>
          <w:b/>
          <w:bCs/>
          <w:sz w:val="20"/>
          <w:szCs w:val="20"/>
          <w:lang w:val="en-IN" w:eastAsia="zh-CN"/>
        </w:rPr>
      </w:pPr>
      <w:r>
        <w:rPr>
          <w:rFonts w:hint="default" w:ascii="Times New Roman" w:hAnsi="Times New Roman"/>
          <w:b/>
          <w:bCs/>
          <w:sz w:val="20"/>
          <w:szCs w:val="20"/>
          <w:lang w:val="en-IN" w:eastAsia="zh-CN"/>
        </w:rPr>
        <w:t>Observation:</w:t>
      </w:r>
    </w:p>
    <w:p w14:paraId="56F5584C">
      <w:pPr>
        <w:rPr>
          <w:rFonts w:hint="default" w:ascii="Times New Roman" w:hAnsi="Times New Roman"/>
          <w:b w:val="0"/>
          <w:bCs w:val="0"/>
          <w:sz w:val="20"/>
          <w:szCs w:val="20"/>
          <w:lang w:val="en-IN" w:eastAsia="zh-CN"/>
        </w:rPr>
      </w:pPr>
      <w:r>
        <w:rPr>
          <w:rFonts w:hint="default" w:ascii="Times New Roman" w:hAnsi="Times New Roman"/>
          <w:b w:val="0"/>
          <w:bCs w:val="0"/>
          <w:sz w:val="20"/>
          <w:szCs w:val="20"/>
          <w:lang w:val="en-IN" w:eastAsia="zh-CN"/>
        </w:rPr>
        <w:t>As per TS 38.321 and the draft additions for CLTM measurement, the network may configure an RRC_CONNECTED UE to perform L1 beam-level measurements for LTM candidate cell(s) and to report results via event-triggered L1 measurement configuration.</w:t>
      </w:r>
    </w:p>
    <w:p w14:paraId="2F8894D1">
      <w:pPr>
        <w:rPr>
          <w:rFonts w:hint="default" w:ascii="Times New Roman" w:hAnsi="Times New Roman"/>
          <w:b w:val="0"/>
          <w:bCs w:val="0"/>
          <w:sz w:val="20"/>
          <w:szCs w:val="20"/>
          <w:lang w:val="en-IN" w:eastAsia="zh-CN"/>
        </w:rPr>
      </w:pPr>
      <w:r>
        <w:rPr>
          <w:rFonts w:hint="default" w:ascii="Times New Roman" w:hAnsi="Times New Roman"/>
          <w:b w:val="0"/>
          <w:bCs w:val="0"/>
          <w:sz w:val="20"/>
          <w:szCs w:val="20"/>
          <w:lang w:val="en-IN" w:eastAsia="zh-CN"/>
        </w:rPr>
        <w:t>The measurement configuration (LTM-CSI-ReportConfig + LTM-CSI-ResourceConfig) can specify:</w:t>
      </w:r>
    </w:p>
    <w:p w14:paraId="6B304FBD">
      <w:pPr>
        <w:numPr>
          <w:ilvl w:val="0"/>
          <w:numId w:val="20"/>
        </w:numPr>
        <w:ind w:left="840" w:leftChars="0" w:hanging="420" w:firstLineChars="0"/>
        <w:rPr>
          <w:rFonts w:hint="default" w:ascii="Times New Roman" w:hAnsi="Times New Roman"/>
          <w:b w:val="0"/>
          <w:bCs w:val="0"/>
          <w:sz w:val="20"/>
          <w:szCs w:val="20"/>
          <w:lang w:val="en-IN" w:eastAsia="zh-CN"/>
        </w:rPr>
      </w:pPr>
      <w:r>
        <w:rPr>
          <w:rFonts w:hint="default" w:ascii="Times New Roman" w:hAnsi="Times New Roman"/>
          <w:b w:val="0"/>
          <w:bCs w:val="0"/>
          <w:sz w:val="20"/>
          <w:szCs w:val="20"/>
          <w:lang w:val="en-IN" w:eastAsia="zh-CN"/>
        </w:rPr>
        <w:t>Measurement type: SS/PBCH block(s) or CSI-RS resources</w:t>
      </w:r>
    </w:p>
    <w:p w14:paraId="590CE79E">
      <w:pPr>
        <w:numPr>
          <w:ilvl w:val="0"/>
          <w:numId w:val="20"/>
        </w:numPr>
        <w:ind w:left="840" w:leftChars="0" w:hanging="420" w:firstLineChars="0"/>
        <w:rPr>
          <w:rFonts w:hint="default" w:ascii="Times New Roman" w:hAnsi="Times New Roman"/>
          <w:b w:val="0"/>
          <w:bCs w:val="0"/>
          <w:sz w:val="20"/>
          <w:szCs w:val="20"/>
          <w:lang w:val="en-IN" w:eastAsia="zh-CN"/>
        </w:rPr>
      </w:pPr>
      <w:r>
        <w:rPr>
          <w:rFonts w:hint="default" w:ascii="Times New Roman" w:hAnsi="Times New Roman"/>
          <w:b w:val="0"/>
          <w:bCs w:val="0"/>
          <w:sz w:val="20"/>
          <w:szCs w:val="20"/>
          <w:lang w:val="en-IN" w:eastAsia="zh-CN"/>
        </w:rPr>
        <w:t>Trigger quantity: L1-RSRP</w:t>
      </w:r>
    </w:p>
    <w:p w14:paraId="38F43EFD">
      <w:pPr>
        <w:numPr>
          <w:ilvl w:val="0"/>
          <w:numId w:val="20"/>
        </w:numPr>
        <w:ind w:left="840" w:leftChars="0" w:hanging="420" w:firstLineChars="0"/>
        <w:rPr>
          <w:rFonts w:hint="default" w:ascii="Times New Roman" w:hAnsi="Times New Roman"/>
          <w:b w:val="0"/>
          <w:bCs w:val="0"/>
          <w:sz w:val="20"/>
          <w:szCs w:val="20"/>
          <w:lang w:val="en-IN" w:eastAsia="zh-CN"/>
        </w:rPr>
      </w:pPr>
      <w:r>
        <w:rPr>
          <w:rFonts w:hint="default" w:ascii="Times New Roman" w:hAnsi="Times New Roman"/>
          <w:b w:val="0"/>
          <w:bCs w:val="0"/>
          <w:sz w:val="20"/>
          <w:szCs w:val="20"/>
          <w:lang w:val="en-IN" w:eastAsia="zh-CN"/>
        </w:rPr>
        <w:t>Event type: eventLTM2, eventLTM3, eventLTM4, eventLTM5</w:t>
      </w:r>
    </w:p>
    <w:p w14:paraId="5D819684">
      <w:pPr>
        <w:numPr>
          <w:ilvl w:val="0"/>
          <w:numId w:val="20"/>
        </w:numPr>
        <w:ind w:left="840" w:leftChars="0" w:hanging="420" w:firstLineChars="0"/>
        <w:rPr>
          <w:rFonts w:hint="default" w:ascii="Times New Roman" w:hAnsi="Times New Roman"/>
          <w:b w:val="0"/>
          <w:bCs w:val="0"/>
          <w:sz w:val="20"/>
          <w:szCs w:val="20"/>
          <w:lang w:val="en-IN" w:eastAsia="zh-CN"/>
        </w:rPr>
      </w:pPr>
      <w:r>
        <w:rPr>
          <w:rFonts w:hint="default" w:ascii="Times New Roman" w:hAnsi="Times New Roman"/>
          <w:b w:val="0"/>
          <w:bCs w:val="0"/>
          <w:sz w:val="20"/>
          <w:szCs w:val="20"/>
          <w:lang w:val="en-IN" w:eastAsia="zh-CN"/>
        </w:rPr>
        <w:t>Time-to-trigger (TTT), reportOnLeave, periodic reporting, etc.</w:t>
      </w:r>
    </w:p>
    <w:p w14:paraId="6536720E">
      <w:pPr>
        <w:rPr>
          <w:rFonts w:hint="default" w:ascii="Times New Roman" w:hAnsi="Times New Roman"/>
          <w:b w:val="0"/>
          <w:bCs w:val="0"/>
          <w:sz w:val="20"/>
          <w:szCs w:val="20"/>
          <w:lang w:val="en-IN" w:eastAsia="zh-CN"/>
        </w:rPr>
      </w:pPr>
      <w:r>
        <w:rPr>
          <w:rFonts w:hint="default" w:ascii="Times New Roman" w:hAnsi="Times New Roman"/>
          <w:b w:val="0"/>
          <w:bCs w:val="0"/>
          <w:sz w:val="20"/>
          <w:szCs w:val="20"/>
          <w:lang w:val="en-IN" w:eastAsia="zh-CN"/>
        </w:rPr>
        <w:t>The UE’s MAC entity evaluates the triggering conditions for these events based on lower layer L1-RSRP measurements. Once TTT is satisfied, the UE maintains variables such as:</w:t>
      </w:r>
    </w:p>
    <w:p w14:paraId="6F64239D">
      <w:pPr>
        <w:numPr>
          <w:ilvl w:val="0"/>
          <w:numId w:val="20"/>
        </w:numPr>
        <w:ind w:left="840" w:leftChars="0" w:hanging="420" w:firstLineChars="0"/>
        <w:rPr>
          <w:rFonts w:hint="default" w:ascii="Times New Roman" w:hAnsi="Times New Roman"/>
          <w:b w:val="0"/>
          <w:bCs w:val="0"/>
          <w:sz w:val="20"/>
          <w:szCs w:val="20"/>
          <w:lang w:val="en-IN" w:eastAsia="zh-CN"/>
        </w:rPr>
      </w:pPr>
      <w:r>
        <w:rPr>
          <w:rFonts w:hint="default" w:ascii="Times New Roman" w:hAnsi="Times New Roman"/>
          <w:b w:val="0"/>
          <w:bCs w:val="0"/>
          <w:sz w:val="20"/>
          <w:szCs w:val="20"/>
          <w:lang w:val="en-IN" w:eastAsia="zh-CN"/>
        </w:rPr>
        <w:t>MR_LIST – active reporting entries for a given ltm-CSI-ReportConfigId</w:t>
      </w:r>
    </w:p>
    <w:p w14:paraId="5EDD4306">
      <w:pPr>
        <w:numPr>
          <w:ilvl w:val="0"/>
          <w:numId w:val="20"/>
        </w:numPr>
        <w:ind w:left="840" w:leftChars="0" w:hanging="420" w:firstLineChars="0"/>
        <w:rPr>
          <w:rFonts w:hint="default" w:ascii="Times New Roman" w:hAnsi="Times New Roman"/>
          <w:b w:val="0"/>
          <w:bCs w:val="0"/>
          <w:sz w:val="20"/>
          <w:szCs w:val="20"/>
          <w:lang w:val="en-IN" w:eastAsia="zh-CN"/>
        </w:rPr>
      </w:pPr>
      <w:r>
        <w:rPr>
          <w:rFonts w:hint="default" w:ascii="Times New Roman" w:hAnsi="Times New Roman"/>
          <w:b w:val="0"/>
          <w:bCs w:val="0"/>
          <w:sz w:val="20"/>
          <w:szCs w:val="20"/>
          <w:lang w:val="en-IN" w:eastAsia="zh-CN"/>
        </w:rPr>
        <w:t>BEAM_TRIGGERED_LIST – beams that triggered the event for that config</w:t>
      </w:r>
    </w:p>
    <w:p w14:paraId="40796BBC">
      <w:pPr>
        <w:numPr>
          <w:ilvl w:val="0"/>
          <w:numId w:val="20"/>
        </w:numPr>
        <w:ind w:left="840" w:leftChars="0" w:hanging="420" w:firstLineChars="0"/>
        <w:rPr>
          <w:rFonts w:hint="default" w:ascii="Times New Roman" w:hAnsi="Times New Roman"/>
          <w:b w:val="0"/>
          <w:bCs w:val="0"/>
          <w:sz w:val="20"/>
          <w:szCs w:val="20"/>
          <w:lang w:val="en-IN" w:eastAsia="zh-CN"/>
        </w:rPr>
      </w:pPr>
      <w:r>
        <w:rPr>
          <w:rFonts w:hint="default" w:ascii="Times New Roman" w:hAnsi="Times New Roman"/>
          <w:b w:val="0"/>
          <w:bCs w:val="0"/>
          <w:sz w:val="20"/>
          <w:szCs w:val="20"/>
          <w:lang w:val="en-IN" w:eastAsia="zh-CN"/>
        </w:rPr>
        <w:t>MR_SENT_COUNTER – number of reports sent</w:t>
      </w:r>
    </w:p>
    <w:p w14:paraId="312B77CA">
      <w:pPr>
        <w:rPr>
          <w:rFonts w:hint="default" w:ascii="Times New Roman" w:hAnsi="Times New Roman"/>
          <w:b w:val="0"/>
          <w:bCs w:val="0"/>
          <w:sz w:val="20"/>
          <w:szCs w:val="20"/>
          <w:lang w:val="en-IN" w:eastAsia="zh-CN"/>
        </w:rPr>
      </w:pPr>
      <w:r>
        <w:rPr>
          <w:rFonts w:hint="default" w:ascii="Times New Roman" w:hAnsi="Times New Roman"/>
          <w:b w:val="0"/>
          <w:bCs w:val="0"/>
          <w:sz w:val="20"/>
          <w:szCs w:val="20"/>
          <w:lang w:val="en-IN" w:eastAsia="zh-CN"/>
        </w:rPr>
        <w:t>If an event is met for an applicable beam (serving or candidate cell depending on event type), the UE triggers a measurement report per 5.x.3 [2] rules.</w:t>
      </w:r>
    </w:p>
    <w:p w14:paraId="7083C83B">
      <w:pPr>
        <w:rPr>
          <w:rFonts w:hint="default" w:ascii="Times New Roman" w:hAnsi="Times New Roman"/>
          <w:sz w:val="20"/>
          <w:szCs w:val="20"/>
          <w:lang w:val="en-IN" w:eastAsia="zh-CN"/>
        </w:rPr>
      </w:pPr>
      <w:r>
        <w:rPr>
          <w:rFonts w:hint="default" w:ascii="Times New Roman" w:hAnsi="Times New Roman"/>
          <w:sz w:val="20"/>
          <w:szCs w:val="20"/>
          <w:lang w:val="en-IN" w:eastAsia="zh-CN"/>
        </w:rPr>
        <w:t>In the current 3GPP specifications (Rel-18/Rel-19 drafts), Conditional LTM (CLTM) evaluation at the UE side can be based on L1 measurement events (e.g., EventLTM3/4/5). These events are similar in principle to L1-based measurement reporting triggers.</w:t>
      </w:r>
    </w:p>
    <w:p w14:paraId="3E3350ED">
      <w:pPr>
        <w:rPr>
          <w:rFonts w:hint="default" w:ascii="Times New Roman" w:hAnsi="Times New Roman"/>
          <w:sz w:val="20"/>
          <w:szCs w:val="20"/>
          <w:lang w:val="en-IN" w:eastAsia="zh-CN"/>
        </w:rPr>
      </w:pPr>
      <w:r>
        <w:rPr>
          <w:rFonts w:hint="default" w:ascii="Times New Roman" w:hAnsi="Times New Roman"/>
          <w:sz w:val="20"/>
          <w:szCs w:val="20"/>
          <w:lang w:val="en-IN" w:eastAsia="zh-CN"/>
        </w:rPr>
        <w:t>When a configured condition is satisfied, both:</w:t>
      </w:r>
    </w:p>
    <w:p w14:paraId="77029557">
      <w:pPr>
        <w:numPr>
          <w:ilvl w:val="0"/>
          <w:numId w:val="18"/>
        </w:numPr>
        <w:tabs>
          <w:tab w:val="clear" w:pos="840"/>
        </w:tabs>
        <w:ind w:left="840" w:leftChars="0" w:hanging="420" w:firstLineChars="0"/>
        <w:rPr>
          <w:rFonts w:hint="default" w:ascii="Times New Roman" w:hAnsi="Times New Roman"/>
          <w:sz w:val="20"/>
          <w:szCs w:val="20"/>
          <w:lang w:val="en-IN" w:eastAsia="zh-CN"/>
        </w:rPr>
      </w:pPr>
      <w:r>
        <w:rPr>
          <w:rFonts w:hint="default" w:ascii="Times New Roman" w:hAnsi="Times New Roman"/>
          <w:sz w:val="20"/>
          <w:szCs w:val="20"/>
          <w:lang w:val="en-IN" w:eastAsia="zh-CN"/>
        </w:rPr>
        <w:t>Layer 1 Measurement Report (L1 MR)</w:t>
      </w:r>
    </w:p>
    <w:p w14:paraId="3F9A2C60">
      <w:pPr>
        <w:numPr>
          <w:ilvl w:val="0"/>
          <w:numId w:val="18"/>
        </w:numPr>
        <w:tabs>
          <w:tab w:val="clear" w:pos="840"/>
        </w:tabs>
        <w:ind w:left="840" w:leftChars="0" w:hanging="420" w:firstLineChars="0"/>
        <w:rPr>
          <w:rFonts w:hint="default" w:ascii="Times New Roman" w:hAnsi="Times New Roman"/>
          <w:sz w:val="20"/>
          <w:szCs w:val="20"/>
          <w:lang w:val="en-IN" w:eastAsia="zh-CN"/>
        </w:rPr>
      </w:pPr>
      <w:r>
        <w:rPr>
          <w:rFonts w:hint="default" w:ascii="Times New Roman" w:hAnsi="Times New Roman"/>
          <w:sz w:val="20"/>
          <w:szCs w:val="20"/>
          <w:lang w:val="en-IN" w:eastAsia="zh-CN"/>
        </w:rPr>
        <w:t>CLTM execution</w:t>
      </w:r>
    </w:p>
    <w:p w14:paraId="3486B756">
      <w:pPr>
        <w:rPr>
          <w:rFonts w:hint="default" w:ascii="Times New Roman" w:hAnsi="Times New Roman"/>
          <w:sz w:val="20"/>
          <w:szCs w:val="20"/>
          <w:lang w:val="en-IN" w:eastAsia="zh-CN"/>
        </w:rPr>
      </w:pPr>
      <w:r>
        <w:rPr>
          <w:rFonts w:hint="default" w:ascii="Times New Roman" w:hAnsi="Times New Roman"/>
          <w:sz w:val="20"/>
          <w:szCs w:val="20"/>
          <w:lang w:val="en-IN" w:eastAsia="zh-CN"/>
        </w:rPr>
        <w:t>can be triggered at the same instant, because both are using the same underlying L1 measurement event as a reference.</w:t>
      </w:r>
    </w:p>
    <w:p w14:paraId="56976BA9">
      <w:pPr>
        <w:rPr>
          <w:rFonts w:hint="default" w:ascii="Times New Roman" w:hAnsi="Times New Roman"/>
          <w:sz w:val="20"/>
          <w:szCs w:val="20"/>
          <w:lang w:val="en-IN" w:eastAsia="zh-CN"/>
        </w:rPr>
      </w:pPr>
      <w:r>
        <w:rPr>
          <w:rFonts w:hint="default" w:ascii="Times New Roman" w:hAnsi="Times New Roman"/>
          <w:sz w:val="20"/>
          <w:szCs w:val="20"/>
          <w:lang w:val="en-IN" w:eastAsia="zh-CN"/>
        </w:rPr>
        <w:t>This creates two main issues:</w:t>
      </w:r>
    </w:p>
    <w:p w14:paraId="3F4653DE">
      <w:pPr>
        <w:rPr>
          <w:rFonts w:hint="default" w:ascii="Times New Roman" w:hAnsi="Times New Roman"/>
          <w:sz w:val="20"/>
          <w:szCs w:val="20"/>
          <w:lang w:val="en-IN" w:eastAsia="zh-CN"/>
        </w:rPr>
      </w:pPr>
    </w:p>
    <w:p w14:paraId="41B7C6FA">
      <w:pPr>
        <w:numPr>
          <w:ilvl w:val="0"/>
          <w:numId w:val="21"/>
        </w:numPr>
        <w:rPr>
          <w:rFonts w:hint="default" w:ascii="Times New Roman" w:hAnsi="Times New Roman"/>
          <w:sz w:val="20"/>
          <w:szCs w:val="20"/>
          <w:lang w:val="en-IN" w:eastAsia="zh-CN"/>
        </w:rPr>
      </w:pPr>
      <w:r>
        <w:rPr>
          <w:rFonts w:hint="default" w:ascii="Times New Roman" w:hAnsi="Times New Roman"/>
          <w:b/>
          <w:bCs/>
          <w:sz w:val="20"/>
          <w:szCs w:val="20"/>
          <w:lang w:val="en-IN" w:eastAsia="zh-CN"/>
        </w:rPr>
        <w:t>Simultaneous triggering</w:t>
      </w:r>
      <w:r>
        <w:rPr>
          <w:rFonts w:hint="default" w:ascii="Times New Roman" w:hAnsi="Times New Roman"/>
          <w:sz w:val="20"/>
          <w:szCs w:val="20"/>
          <w:lang w:val="en-IN" w:eastAsia="zh-CN"/>
        </w:rPr>
        <w:t>:</w:t>
      </w:r>
      <w:bookmarkStart w:id="6" w:name="_GoBack"/>
      <w:bookmarkEnd w:id="6"/>
    </w:p>
    <w:p w14:paraId="65D434DF">
      <w:pPr>
        <w:numPr>
          <w:ilvl w:val="0"/>
          <w:numId w:val="18"/>
        </w:numPr>
        <w:ind w:left="840" w:leftChars="0" w:hanging="420" w:firstLineChars="0"/>
        <w:rPr>
          <w:rFonts w:hint="default" w:ascii="Times New Roman" w:hAnsi="Times New Roman"/>
          <w:sz w:val="20"/>
          <w:szCs w:val="20"/>
          <w:lang w:val="en-IN" w:eastAsia="zh-CN"/>
        </w:rPr>
      </w:pPr>
      <w:r>
        <w:rPr>
          <w:rFonts w:hint="default" w:ascii="Times New Roman" w:hAnsi="Times New Roman"/>
          <w:sz w:val="20"/>
          <w:szCs w:val="20"/>
          <w:lang w:val="en-IN" w:eastAsia="zh-CN"/>
        </w:rPr>
        <w:t>If the configured L1 event threshold is met, the UE may send an L1 MR and simultaneously execute a CLTM.</w:t>
      </w:r>
    </w:p>
    <w:p w14:paraId="689D970D">
      <w:pPr>
        <w:numPr>
          <w:ilvl w:val="0"/>
          <w:numId w:val="18"/>
        </w:numPr>
        <w:ind w:left="840" w:leftChars="0" w:hanging="420" w:firstLineChars="0"/>
        <w:rPr>
          <w:rFonts w:hint="default" w:ascii="Times New Roman" w:hAnsi="Times New Roman"/>
          <w:sz w:val="20"/>
          <w:szCs w:val="20"/>
          <w:lang w:val="en-IN" w:eastAsia="zh-CN"/>
        </w:rPr>
      </w:pPr>
      <w:r>
        <w:rPr>
          <w:rFonts w:hint="default" w:ascii="Times New Roman" w:hAnsi="Times New Roman"/>
          <w:sz w:val="20"/>
          <w:szCs w:val="20"/>
          <w:lang w:val="en-IN" w:eastAsia="zh-CN"/>
        </w:rPr>
        <w:t>This results in redundant signalling — the MR does not provide additional benefit when CLTM has already been executed.</w:t>
      </w:r>
    </w:p>
    <w:p w14:paraId="669BA483">
      <w:pPr>
        <w:numPr>
          <w:ilvl w:val="0"/>
          <w:numId w:val="21"/>
        </w:numPr>
        <w:ind w:left="0" w:leftChars="0" w:firstLine="0" w:firstLineChars="0"/>
        <w:rPr>
          <w:rFonts w:hint="default" w:ascii="Times New Roman" w:hAnsi="Times New Roman"/>
          <w:b/>
          <w:bCs/>
          <w:sz w:val="20"/>
          <w:szCs w:val="20"/>
          <w:lang w:val="en-IN" w:eastAsia="zh-CN"/>
        </w:rPr>
      </w:pPr>
      <w:r>
        <w:rPr>
          <w:rFonts w:hint="default" w:ascii="Times New Roman" w:hAnsi="Times New Roman"/>
          <w:b/>
          <w:bCs/>
          <w:sz w:val="20"/>
          <w:szCs w:val="20"/>
          <w:lang w:val="en-IN" w:eastAsia="zh-CN"/>
        </w:rPr>
        <w:t>Failure handling ambiguity:</w:t>
      </w:r>
    </w:p>
    <w:p w14:paraId="0FBD8041">
      <w:pPr>
        <w:numPr>
          <w:ilvl w:val="0"/>
          <w:numId w:val="18"/>
        </w:numPr>
        <w:ind w:left="840" w:leftChars="0" w:hanging="420" w:firstLineChars="0"/>
        <w:rPr>
          <w:rFonts w:hint="default" w:ascii="Times New Roman" w:hAnsi="Times New Roman"/>
          <w:sz w:val="20"/>
          <w:szCs w:val="20"/>
          <w:lang w:val="en-IN" w:eastAsia="zh-CN"/>
        </w:rPr>
      </w:pPr>
      <w:r>
        <w:rPr>
          <w:rFonts w:hint="default" w:ascii="Times New Roman" w:hAnsi="Times New Roman"/>
          <w:sz w:val="20"/>
          <w:szCs w:val="20"/>
          <w:lang w:val="en-IN" w:eastAsia="zh-CN"/>
        </w:rPr>
        <w:t>If CLTM execution fails (e.g., due to SN gap issues or fast recovery procedures), there is no independent trigger to quickly send updated measurements to the network.</w:t>
      </w:r>
    </w:p>
    <w:p w14:paraId="6D44F05D">
      <w:pPr>
        <w:numPr>
          <w:ilvl w:val="0"/>
          <w:numId w:val="18"/>
        </w:numPr>
        <w:ind w:left="840" w:leftChars="0" w:hanging="420" w:firstLineChars="0"/>
        <w:rPr>
          <w:rFonts w:hint="default" w:ascii="Times New Roman" w:hAnsi="Times New Roman"/>
          <w:sz w:val="20"/>
          <w:szCs w:val="20"/>
          <w:lang w:val="en-IN" w:eastAsia="zh-CN"/>
        </w:rPr>
      </w:pPr>
      <w:r>
        <w:rPr>
          <w:rFonts w:hint="default" w:ascii="Times New Roman" w:hAnsi="Times New Roman"/>
          <w:sz w:val="20"/>
          <w:szCs w:val="20"/>
          <w:lang w:val="en-IN" w:eastAsia="zh-CN"/>
        </w:rPr>
        <w:t>Because MR triggering is coupled to the same event as CLTM, the UE might not send an MR immediately after failure if the event condition is still “already satisfied” and TTT not restarted.</w:t>
      </w:r>
    </w:p>
    <w:p w14:paraId="37BDFA16">
      <w:pPr>
        <w:rPr>
          <w:rFonts w:hint="default" w:ascii="Times New Roman" w:hAnsi="Times New Roman"/>
          <w:sz w:val="20"/>
          <w:szCs w:val="20"/>
          <w:lang w:val="en-IN" w:eastAsia="zh-CN"/>
        </w:rPr>
      </w:pPr>
      <w:r>
        <w:rPr>
          <w:rFonts w:hint="default" w:ascii="Times New Roman" w:hAnsi="Times New Roman"/>
          <w:b/>
          <w:bCs/>
          <w:sz w:val="20"/>
          <w:szCs w:val="20"/>
          <w:lang w:val="en-IN" w:eastAsia="zh-CN"/>
        </w:rPr>
        <w:t xml:space="preserve">Configuration inflexibility: </w:t>
      </w:r>
      <w:r>
        <w:rPr>
          <w:rFonts w:hint="default" w:ascii="Times New Roman" w:hAnsi="Times New Roman"/>
          <w:sz w:val="20"/>
          <w:szCs w:val="20"/>
          <w:lang w:val="en-IN" w:eastAsia="zh-CN"/>
        </w:rPr>
        <w:t>Operators cannot set different thresholds, hysteresis, or filtering for CLTM and MR separately, even though they serve different purposes — CLTM for mobility action, MR for network situational awareness.</w:t>
      </w:r>
    </w:p>
    <w:p w14:paraId="1650BD3E">
      <w:pPr>
        <w:pStyle w:val="42"/>
        <w:keepNext w:val="0"/>
        <w:keepLines w:val="0"/>
        <w:widowControl/>
        <w:suppressLineNumbers w:val="0"/>
        <w:jc w:val="left"/>
        <w:rPr>
          <w:rStyle w:val="26"/>
          <w:rFonts w:hint="default" w:ascii="Times New Roman" w:hAnsi="Times New Roman" w:cs="Times New Roman"/>
          <w:b/>
          <w:bCs/>
          <w:sz w:val="20"/>
          <w:szCs w:val="20"/>
          <w:lang w:val="en-IN"/>
        </w:rPr>
      </w:pPr>
      <w:r>
        <w:rPr>
          <w:rFonts w:hint="default" w:ascii="Times New Roman" w:hAnsi="Times New Roman" w:cs="Times New Roman"/>
          <w:b/>
          <w:bCs/>
          <w:sz w:val="20"/>
          <w:szCs w:val="20"/>
          <w:lang w:val="en-IN"/>
        </w:rPr>
        <w:t>Proposal</w:t>
      </w:r>
      <w:r>
        <w:rPr>
          <w:rFonts w:hint="default" w:cs="Times New Roman"/>
          <w:b/>
          <w:bCs/>
          <w:sz w:val="20"/>
          <w:szCs w:val="20"/>
          <w:lang w:val="en-IN"/>
        </w:rPr>
        <w:t xml:space="preserve"> 9</w:t>
      </w:r>
      <w:r>
        <w:rPr>
          <w:rFonts w:hint="default" w:ascii="Times New Roman" w:hAnsi="Times New Roman" w:cs="Times New Roman"/>
          <w:b/>
          <w:bCs/>
          <w:sz w:val="20"/>
          <w:szCs w:val="20"/>
          <w:lang w:val="en-IN"/>
        </w:rPr>
        <w:t xml:space="preserve">: </w:t>
      </w:r>
      <w:r>
        <w:rPr>
          <w:rFonts w:hint="default" w:ascii="Times New Roman" w:hAnsi="Times New Roman" w:cs="Times New Roman"/>
          <w:b/>
          <w:bCs/>
          <w:sz w:val="20"/>
          <w:szCs w:val="20"/>
        </w:rPr>
        <w:t xml:space="preserve">Introduce </w:t>
      </w:r>
      <w:r>
        <w:rPr>
          <w:rStyle w:val="44"/>
          <w:rFonts w:hint="default" w:ascii="Times New Roman" w:hAnsi="Times New Roman" w:cs="Times New Roman"/>
          <w:b/>
          <w:bCs/>
          <w:sz w:val="20"/>
          <w:szCs w:val="20"/>
        </w:rPr>
        <w:t>separate conditional events</w:t>
      </w:r>
      <w:r>
        <w:rPr>
          <w:rFonts w:hint="default" w:ascii="Times New Roman" w:hAnsi="Times New Roman" w:cs="Times New Roman"/>
          <w:b/>
          <w:bCs/>
          <w:sz w:val="20"/>
          <w:szCs w:val="20"/>
        </w:rPr>
        <w:t xml:space="preserve"> dedicated to CLTM evaluation:</w:t>
      </w:r>
      <w:r>
        <w:rPr>
          <w:rFonts w:hint="default" w:ascii="Times New Roman" w:hAnsi="Times New Roman" w:cs="Times New Roman"/>
          <w:b/>
          <w:bCs/>
          <w:sz w:val="20"/>
          <w:szCs w:val="20"/>
          <w:lang w:val="en-IN"/>
        </w:rPr>
        <w:t xml:space="preserve"> </w:t>
      </w:r>
      <w:r>
        <w:rPr>
          <w:rStyle w:val="26"/>
          <w:rFonts w:hint="default" w:ascii="Times New Roman" w:hAnsi="Times New Roman" w:cs="Times New Roman"/>
          <w:b/>
          <w:bCs/>
          <w:sz w:val="20"/>
          <w:szCs w:val="20"/>
        </w:rPr>
        <w:t>CondEventLTM3</w:t>
      </w:r>
      <w:r>
        <w:rPr>
          <w:rFonts w:hint="default" w:ascii="Times New Roman" w:hAnsi="Times New Roman" w:cs="Times New Roman"/>
          <w:b/>
          <w:bCs/>
          <w:sz w:val="20"/>
          <w:szCs w:val="20"/>
        </w:rPr>
        <w:t xml:space="preserve">, </w:t>
      </w:r>
      <w:r>
        <w:rPr>
          <w:rStyle w:val="26"/>
          <w:rFonts w:hint="default" w:ascii="Times New Roman" w:hAnsi="Times New Roman" w:cs="Times New Roman"/>
          <w:b/>
          <w:bCs/>
          <w:sz w:val="20"/>
          <w:szCs w:val="20"/>
        </w:rPr>
        <w:t>CondEventLTM4</w:t>
      </w:r>
      <w:r>
        <w:rPr>
          <w:rFonts w:hint="default" w:ascii="Times New Roman" w:hAnsi="Times New Roman" w:cs="Times New Roman"/>
          <w:b/>
          <w:bCs/>
          <w:sz w:val="20"/>
          <w:szCs w:val="20"/>
        </w:rPr>
        <w:t xml:space="preserve">, </w:t>
      </w:r>
      <w:r>
        <w:rPr>
          <w:rStyle w:val="26"/>
          <w:rFonts w:hint="default" w:ascii="Times New Roman" w:hAnsi="Times New Roman" w:cs="Times New Roman"/>
          <w:b/>
          <w:bCs/>
          <w:sz w:val="20"/>
          <w:szCs w:val="20"/>
        </w:rPr>
        <w:t>CondEventLTM5</w:t>
      </w:r>
      <w:r>
        <w:rPr>
          <w:rStyle w:val="26"/>
          <w:rFonts w:hint="default" w:ascii="Times New Roman" w:hAnsi="Times New Roman" w:cs="Times New Roman"/>
          <w:b/>
          <w:bCs/>
          <w:sz w:val="20"/>
          <w:szCs w:val="20"/>
          <w:lang w:val="en-IN"/>
        </w:rPr>
        <w:t>.</w:t>
      </w:r>
    </w:p>
    <w:p w14:paraId="63796896">
      <w:pPr>
        <w:pStyle w:val="42"/>
        <w:keepNext w:val="0"/>
        <w:keepLines w:val="0"/>
        <w:widowControl/>
        <w:suppressLineNumbers w:val="0"/>
        <w:jc w:val="left"/>
        <w:rPr>
          <w:rFonts w:hint="default" w:ascii="Times New Roman" w:hAnsi="Times New Roman"/>
          <w:sz w:val="32"/>
          <w:szCs w:val="32"/>
          <w:lang w:val="en-IN" w:eastAsia="zh-CN"/>
        </w:rPr>
      </w:pPr>
      <w:r>
        <w:rPr>
          <w:rStyle w:val="26"/>
          <w:rFonts w:hint="default" w:ascii="Times New Roman" w:hAnsi="Times New Roman" w:cs="Times New Roman"/>
          <w:b/>
          <w:bCs/>
          <w:sz w:val="20"/>
          <w:szCs w:val="20"/>
          <w:lang w:val="en-IN"/>
        </w:rPr>
        <w:t xml:space="preserve">Proposal 10: </w:t>
      </w:r>
      <w:r>
        <w:rPr>
          <w:rStyle w:val="26"/>
          <w:rFonts w:hint="default" w:ascii="Times New Roman" w:hAnsi="Times New Roman"/>
          <w:b/>
          <w:bCs/>
          <w:sz w:val="20"/>
          <w:szCs w:val="20"/>
          <w:lang w:val="en-IN"/>
        </w:rPr>
        <w:t>Use the same event definition but introduce a rule in 38.321: If an event triggers both L1 MR and CLTM execution at the same time, CLTM evaluation takes precedence and MR triggering is deferred until after CLTM outcome.</w:t>
      </w:r>
    </w:p>
    <w:bookmarkEnd w:id="2"/>
    <w:bookmarkEnd w:id="3"/>
    <w:bookmarkEnd w:id="4"/>
    <w:p w14:paraId="0E141C99">
      <w:pPr>
        <w:pStyle w:val="3"/>
        <w:numPr>
          <w:ilvl w:val="1"/>
          <w:numId w:val="0"/>
        </w:numPr>
        <w:ind w:leftChars="0"/>
        <w:rPr>
          <w:rFonts w:hint="default" w:ascii="Times New Roman" w:hAnsi="Times New Roman"/>
          <w:sz w:val="32"/>
          <w:szCs w:val="32"/>
          <w:lang w:val="en-IN" w:eastAsia="zh-CN"/>
        </w:rPr>
      </w:pPr>
      <w:r>
        <w:rPr>
          <w:rFonts w:hint="default" w:ascii="Times New Roman" w:hAnsi="Times New Roman" w:cs="Times New Roman"/>
          <w:sz w:val="32"/>
          <w:szCs w:val="32"/>
          <w:lang w:val="en-IN" w:eastAsia="zh-CN"/>
        </w:rPr>
        <w:t xml:space="preserve">2.5 </w:t>
      </w:r>
      <w:r>
        <w:rPr>
          <w:rFonts w:hint="default" w:ascii="Times New Roman" w:hAnsi="Times New Roman"/>
          <w:sz w:val="32"/>
          <w:szCs w:val="32"/>
          <w:lang w:val="en-IN" w:eastAsia="zh-CN"/>
        </w:rPr>
        <w:t>Coexistence between CLTM and (e)RedCap, CovEnh?</w:t>
      </w:r>
    </w:p>
    <w:p w14:paraId="27A36076">
      <w:pPr>
        <w:rPr>
          <w:rFonts w:hint="default" w:ascii="Times New Roman" w:hAnsi="Times New Roman" w:cs="Times New Roman"/>
          <w:lang w:val="en-IN" w:eastAsia="zh-CN"/>
        </w:rPr>
      </w:pPr>
      <w:r>
        <w:rPr>
          <w:rFonts w:hint="default" w:ascii="Times New Roman" w:hAnsi="Times New Roman" w:cs="Times New Roman"/>
          <w:b/>
          <w:bCs/>
          <w:lang w:val="en-IN" w:eastAsia="zh-CN"/>
        </w:rPr>
        <w:t>Observation:</w:t>
      </w:r>
      <w:r>
        <w:rPr>
          <w:rFonts w:hint="default" w:ascii="Times New Roman" w:hAnsi="Times New Roman" w:cs="Times New Roman"/>
          <w:lang w:val="en-IN" w:eastAsia="zh-CN"/>
        </w:rPr>
        <w:t xml:space="preserve"> ·  </w:t>
      </w:r>
    </w:p>
    <w:p w14:paraId="6DB973ED">
      <w:pPr>
        <w:numPr>
          <w:ilvl w:val="0"/>
          <w:numId w:val="22"/>
        </w:numPr>
        <w:tabs>
          <w:tab w:val="clear" w:pos="840"/>
        </w:tabs>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(e)RedCap: Reduced Capability UEs (including enhanced RedCap) with simplified processing and power constraints, often targeting use cases like industrial sensors, wearables, etc [2].</w:t>
      </w:r>
    </w:p>
    <w:p w14:paraId="3F7FFCF4">
      <w:pPr>
        <w:numPr>
          <w:ilvl w:val="0"/>
          <w:numId w:val="22"/>
        </w:numPr>
        <w:tabs>
          <w:tab w:val="clear" w:pos="840"/>
        </w:tabs>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CovEnh: Coverage Enhancement procedures, typically using repetitions and relaxed performance metrics to ensure robust communication at the cell edge or for deep indoor UEs.</w:t>
      </w:r>
    </w:p>
    <w:p w14:paraId="4D856B5D">
      <w:pPr>
        <w:numPr>
          <w:ilvl w:val="0"/>
          <w:numId w:val="22"/>
        </w:numPr>
        <w:tabs>
          <w:tab w:val="clear" w:pos="840"/>
        </w:tabs>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C-LTM (Conditional L1/L2 Triggered Mobility): Enables fast mobility based on pre-configured conditions (e.g., measurements) without requiring RACH in certain scenarios.</w:t>
      </w:r>
    </w:p>
    <w:p w14:paraId="50A5A813">
      <w:pPr>
        <w:rPr>
          <w:rFonts w:hint="default" w:ascii="Times New Roman" w:hAnsi="Times New Roman"/>
          <w:lang w:val="en-IN" w:eastAsia="zh-CN"/>
        </w:rPr>
      </w:pPr>
      <w:r>
        <w:rPr>
          <w:rFonts w:hint="default" w:ascii="Times New Roman" w:hAnsi="Times New Roman" w:cs="Times New Roman"/>
          <w:lang w:val="en-IN" w:eastAsia="zh-CN"/>
        </w:rPr>
        <w:t xml:space="preserve">·  </w:t>
      </w:r>
      <w:r>
        <w:rPr>
          <w:rFonts w:hint="default" w:ascii="Times New Roman" w:hAnsi="Times New Roman"/>
          <w:lang w:val="en-IN" w:eastAsia="zh-CN"/>
        </w:rPr>
        <w:t>RAN2 previously agreed that inter-CU LTM in Rel-19 can coexist with both CovEnh and (e)RedCap. The concern arises because CLTM involves tight timing, beam selection, and pre-configured CG — which might be affected by RedCap/CovEnh characteristics.</w:t>
      </w:r>
    </w:p>
    <w:p w14:paraId="381D01A5">
      <w:pPr>
        <w:rPr>
          <w:rFonts w:hint="default" w:ascii="Times New Roman" w:hAnsi="Times New Roman"/>
          <w:b/>
          <w:bCs/>
          <w:lang w:val="en-IN" w:eastAsia="zh-CN"/>
        </w:rPr>
      </w:pPr>
      <w:r>
        <w:rPr>
          <w:rFonts w:hint="default" w:ascii="Times New Roman" w:hAnsi="Times New Roman" w:cs="Times New Roman"/>
          <w:b/>
          <w:bCs/>
          <w:lang w:val="en-IN" w:eastAsia="zh-CN"/>
        </w:rPr>
        <w:t>2.5.1</w:t>
      </w:r>
      <w:r>
        <w:rPr>
          <w:rFonts w:hint="default" w:ascii="Times New Roman" w:hAnsi="Times New Roman"/>
          <w:lang w:val="en-IN" w:eastAsia="zh-CN"/>
        </w:rPr>
        <w:t xml:space="preserve"> </w:t>
      </w:r>
      <w:r>
        <w:rPr>
          <w:rFonts w:hint="default" w:ascii="Times New Roman" w:hAnsi="Times New Roman"/>
          <w:b/>
          <w:bCs/>
          <w:lang w:val="en-IN" w:eastAsia="zh-CN"/>
        </w:rPr>
        <w:t>Coexistence Between Rel-19 CLTM and (e)RedCap</w:t>
      </w:r>
    </w:p>
    <w:p w14:paraId="525CDD3C">
      <w:pPr>
        <w:rPr>
          <w:rFonts w:hint="default" w:ascii="Times New Roman" w:hAnsi="Times New Roman"/>
          <w:b/>
          <w:bCs/>
          <w:lang w:val="en-IN" w:eastAsia="zh-CN"/>
        </w:rPr>
      </w:pPr>
      <w:r>
        <w:rPr>
          <w:rFonts w:hint="default" w:ascii="Times New Roman" w:hAnsi="Times New Roman"/>
          <w:b/>
          <w:bCs/>
          <w:lang w:val="en-IN" w:eastAsia="zh-CN"/>
        </w:rPr>
        <w:t>Rationale:</w:t>
      </w:r>
    </w:p>
    <w:p w14:paraId="794FDECD">
      <w:pPr>
        <w:numPr>
          <w:ilvl w:val="0"/>
          <w:numId w:val="23"/>
        </w:numPr>
        <w:tabs>
          <w:tab w:val="clear" w:pos="840"/>
        </w:tabs>
        <w:ind w:left="840" w:leftChars="0" w:hanging="420" w:firstLineChars="0"/>
        <w:rPr>
          <w:rFonts w:hint="default" w:ascii="Times New Roman" w:hAnsi="Times New Roman"/>
          <w:lang w:val="en-IN" w:eastAsia="zh-CN"/>
        </w:rPr>
      </w:pPr>
      <w:r>
        <w:rPr>
          <w:rFonts w:hint="default" w:ascii="Times New Roman" w:hAnsi="Times New Roman"/>
          <w:lang w:val="en-IN" w:eastAsia="zh-CN"/>
        </w:rPr>
        <w:t>RedCap supports LTM in Rel-17/18 with constraints (e.g., reduced measurements, simplified beam handling).</w:t>
      </w:r>
    </w:p>
    <w:p w14:paraId="5A9E1D96">
      <w:pPr>
        <w:numPr>
          <w:ilvl w:val="0"/>
          <w:numId w:val="23"/>
        </w:numPr>
        <w:tabs>
          <w:tab w:val="clear" w:pos="840"/>
        </w:tabs>
        <w:ind w:left="840" w:leftChars="0" w:hanging="420" w:firstLineChars="0"/>
        <w:rPr>
          <w:rFonts w:hint="default" w:ascii="Times New Roman" w:hAnsi="Times New Roman"/>
          <w:lang w:val="en-IN" w:eastAsia="zh-CN"/>
        </w:rPr>
      </w:pPr>
      <w:r>
        <w:rPr>
          <w:rFonts w:hint="default" w:ascii="Times New Roman" w:hAnsi="Times New Roman"/>
          <w:lang w:val="en-IN" w:eastAsia="zh-CN"/>
        </w:rPr>
        <w:t>CLTM reuses core LTM procedures, with added optimization from conditional triggering.</w:t>
      </w:r>
    </w:p>
    <w:p w14:paraId="6AEC2194">
      <w:pPr>
        <w:numPr>
          <w:ilvl w:val="0"/>
          <w:numId w:val="23"/>
        </w:numPr>
        <w:tabs>
          <w:tab w:val="clear" w:pos="840"/>
        </w:tabs>
        <w:ind w:left="840" w:leftChars="0" w:hanging="420" w:firstLineChars="0"/>
        <w:rPr>
          <w:rFonts w:hint="default" w:ascii="Times New Roman" w:hAnsi="Times New Roman"/>
          <w:lang w:val="en-IN" w:eastAsia="zh-CN"/>
        </w:rPr>
      </w:pPr>
      <w:r>
        <w:rPr>
          <w:rFonts w:hint="default" w:ascii="Times New Roman" w:hAnsi="Times New Roman"/>
          <w:lang w:val="en-IN" w:eastAsia="zh-CN"/>
        </w:rPr>
        <w:t>Conditional execution based on simplified triggers can benefit RedCap, as it avoids the need for full RACH.</w:t>
      </w:r>
    </w:p>
    <w:p w14:paraId="3E940CB8">
      <w:pPr>
        <w:rPr>
          <w:rFonts w:hint="default" w:ascii="Times New Roman" w:hAnsi="Times New Roman"/>
          <w:b/>
          <w:bCs/>
          <w:lang w:val="en-IN" w:eastAsia="zh-CN"/>
        </w:rPr>
      </w:pPr>
      <w:r>
        <w:rPr>
          <w:rFonts w:hint="default" w:ascii="Times New Roman" w:hAnsi="Times New Roman"/>
          <w:b/>
          <w:bCs/>
          <w:lang w:val="en-IN" w:eastAsia="zh-CN"/>
        </w:rPr>
        <w:t>Why Feasible:</w:t>
      </w:r>
    </w:p>
    <w:p w14:paraId="72FBC489">
      <w:pPr>
        <w:numPr>
          <w:ilvl w:val="0"/>
          <w:numId w:val="23"/>
        </w:numPr>
        <w:tabs>
          <w:tab w:val="clear" w:pos="840"/>
        </w:tabs>
        <w:ind w:left="840" w:leftChars="0" w:hanging="420" w:firstLineChars="0"/>
        <w:rPr>
          <w:rFonts w:hint="default" w:ascii="Times New Roman" w:hAnsi="Times New Roman"/>
          <w:lang w:val="en-IN" w:eastAsia="zh-CN"/>
        </w:rPr>
      </w:pPr>
      <w:r>
        <w:rPr>
          <w:rFonts w:hint="default" w:ascii="Times New Roman" w:hAnsi="Times New Roman"/>
          <w:lang w:val="en-IN" w:eastAsia="zh-CN"/>
        </w:rPr>
        <w:t>(e)RedCap UEs can still report L1/L3 events.</w:t>
      </w:r>
    </w:p>
    <w:p w14:paraId="4579577C">
      <w:pPr>
        <w:numPr>
          <w:ilvl w:val="0"/>
          <w:numId w:val="23"/>
        </w:numPr>
        <w:tabs>
          <w:tab w:val="clear" w:pos="840"/>
        </w:tabs>
        <w:ind w:left="840" w:leftChars="0" w:hanging="420" w:firstLineChars="0"/>
        <w:rPr>
          <w:rFonts w:hint="default" w:ascii="Times New Roman" w:hAnsi="Times New Roman"/>
          <w:lang w:val="en-IN" w:eastAsia="zh-CN"/>
        </w:rPr>
      </w:pPr>
      <w:r>
        <w:rPr>
          <w:rFonts w:hint="default" w:ascii="Times New Roman" w:hAnsi="Times New Roman"/>
          <w:lang w:val="en-IN" w:eastAsia="zh-CN"/>
        </w:rPr>
        <w:t>Beam selection strategies (e.g., simplified or pre-indicated beams) can be tailored to RedCap constraints.</w:t>
      </w:r>
    </w:p>
    <w:p w14:paraId="7D4F6749">
      <w:pPr>
        <w:rPr>
          <w:rFonts w:hint="default" w:ascii="Times New Roman" w:hAnsi="Times New Roman"/>
          <w:b/>
          <w:bCs/>
          <w:lang w:val="en-IN"/>
        </w:rPr>
      </w:pPr>
      <w:r>
        <w:rPr>
          <w:rFonts w:hint="default" w:ascii="Times New Roman" w:hAnsi="Times New Roman" w:cs="Times New Roman"/>
          <w:b/>
          <w:bCs/>
          <w:lang w:val="en-IN"/>
        </w:rPr>
        <w:t xml:space="preserve">Proposal 11: </w:t>
      </w:r>
      <w:r>
        <w:rPr>
          <w:rFonts w:hint="default" w:ascii="Times New Roman" w:hAnsi="Times New Roman"/>
          <w:b/>
          <w:bCs/>
          <w:lang w:val="en-IN"/>
        </w:rPr>
        <w:t>CLTM can be applied to (e)RedCap UEs with minimal tailoring, e.g., using fewer measurement events, relaxed filtering, and pre-indicated beams for CG.</w:t>
      </w:r>
    </w:p>
    <w:p w14:paraId="2C2ED290">
      <w:pPr>
        <w:rPr>
          <w:rFonts w:hint="default" w:ascii="Times New Roman" w:hAnsi="Times New Roman"/>
          <w:b/>
          <w:bCs/>
          <w:lang w:val="en-IN" w:eastAsia="zh-CN"/>
        </w:rPr>
      </w:pPr>
      <w:r>
        <w:rPr>
          <w:rFonts w:hint="default" w:ascii="Times New Roman" w:hAnsi="Times New Roman" w:cs="Times New Roman"/>
          <w:b/>
          <w:bCs/>
          <w:lang w:val="en-IN" w:eastAsia="zh-CN"/>
        </w:rPr>
        <w:t xml:space="preserve">2.5.2 </w:t>
      </w:r>
      <w:r>
        <w:rPr>
          <w:rFonts w:hint="default" w:ascii="Times New Roman" w:hAnsi="Times New Roman"/>
          <w:b/>
          <w:bCs/>
          <w:lang w:val="en-IN" w:eastAsia="zh-CN"/>
        </w:rPr>
        <w:t>Coexistence Between Rel-19 CLTM and CovEnh</w:t>
      </w:r>
    </w:p>
    <w:p w14:paraId="1BF5AF01">
      <w:pPr>
        <w:rPr>
          <w:rFonts w:hint="default" w:ascii="Times New Roman" w:hAnsi="Times New Roman"/>
          <w:b/>
          <w:bCs/>
          <w:lang w:val="en-IN" w:eastAsia="zh-CN"/>
        </w:rPr>
      </w:pPr>
      <w:r>
        <w:rPr>
          <w:rFonts w:hint="default" w:ascii="Times New Roman" w:hAnsi="Times New Roman"/>
          <w:b/>
          <w:bCs/>
          <w:lang w:val="en-IN" w:eastAsia="zh-CN"/>
        </w:rPr>
        <w:t>Rationale:</w:t>
      </w:r>
    </w:p>
    <w:p w14:paraId="6DBE20A8">
      <w:pPr>
        <w:numPr>
          <w:ilvl w:val="0"/>
          <w:numId w:val="23"/>
        </w:numPr>
        <w:tabs>
          <w:tab w:val="clear" w:pos="840"/>
        </w:tabs>
        <w:ind w:left="840" w:leftChars="0" w:hanging="420" w:firstLineChars="0"/>
        <w:rPr>
          <w:rFonts w:hint="default" w:ascii="Times New Roman" w:hAnsi="Times New Roman"/>
          <w:b w:val="0"/>
          <w:bCs w:val="0"/>
          <w:lang w:val="en-IN" w:eastAsia="zh-CN"/>
        </w:rPr>
      </w:pPr>
      <w:r>
        <w:rPr>
          <w:rFonts w:hint="default" w:ascii="Times New Roman" w:hAnsi="Times New Roman"/>
          <w:b w:val="0"/>
          <w:bCs w:val="0"/>
          <w:lang w:val="en-IN" w:eastAsia="zh-CN"/>
        </w:rPr>
        <w:t>CovEnh procedures already support LTM through repeated SS/PBCH and PDCCH decoding.</w:t>
      </w:r>
    </w:p>
    <w:p w14:paraId="41E6F903">
      <w:pPr>
        <w:numPr>
          <w:ilvl w:val="0"/>
          <w:numId w:val="23"/>
        </w:numPr>
        <w:tabs>
          <w:tab w:val="clear" w:pos="840"/>
        </w:tabs>
        <w:ind w:left="840" w:leftChars="0" w:hanging="420" w:firstLineChars="0"/>
        <w:rPr>
          <w:rFonts w:hint="default" w:ascii="Times New Roman" w:hAnsi="Times New Roman"/>
          <w:b w:val="0"/>
          <w:bCs w:val="0"/>
          <w:lang w:val="en-IN" w:eastAsia="zh-CN"/>
        </w:rPr>
      </w:pPr>
      <w:r>
        <w:rPr>
          <w:rFonts w:hint="default" w:ascii="Times New Roman" w:hAnsi="Times New Roman"/>
          <w:b w:val="0"/>
          <w:bCs w:val="0"/>
          <w:lang w:val="en-IN" w:eastAsia="zh-CN"/>
        </w:rPr>
        <w:t>Conditional mobility can reduce failed handovers in coverage-challenged areas.</w:t>
      </w:r>
    </w:p>
    <w:p w14:paraId="3E31B209">
      <w:pPr>
        <w:rPr>
          <w:rFonts w:hint="default" w:ascii="Times New Roman" w:hAnsi="Times New Roman"/>
          <w:b/>
          <w:bCs/>
          <w:lang w:val="en-IN" w:eastAsia="zh-CN"/>
        </w:rPr>
      </w:pPr>
      <w:r>
        <w:rPr>
          <w:rFonts w:hint="default" w:ascii="Times New Roman" w:hAnsi="Times New Roman"/>
          <w:b/>
          <w:bCs/>
          <w:lang w:val="en-IN" w:eastAsia="zh-CN"/>
        </w:rPr>
        <w:t>Why Feasible:</w:t>
      </w:r>
    </w:p>
    <w:p w14:paraId="755433C3">
      <w:pPr>
        <w:numPr>
          <w:ilvl w:val="0"/>
          <w:numId w:val="23"/>
        </w:numPr>
        <w:tabs>
          <w:tab w:val="clear" w:pos="840"/>
        </w:tabs>
        <w:ind w:left="840" w:leftChars="0" w:hanging="420" w:firstLineChars="0"/>
        <w:rPr>
          <w:rFonts w:hint="default" w:ascii="Times New Roman" w:hAnsi="Times New Roman"/>
          <w:b w:val="0"/>
          <w:bCs w:val="0"/>
          <w:lang w:val="en-IN" w:eastAsia="zh-CN"/>
        </w:rPr>
      </w:pPr>
      <w:r>
        <w:rPr>
          <w:rFonts w:hint="default" w:ascii="Times New Roman" w:hAnsi="Times New Roman"/>
          <w:b w:val="0"/>
          <w:bCs w:val="0"/>
          <w:lang w:val="en-IN" w:eastAsia="zh-CN"/>
        </w:rPr>
        <w:t>CLTM could benefit from CovEnh's robustness, e.g., using repeated SS-RSRP measurements for triggering.</w:t>
      </w:r>
    </w:p>
    <w:p w14:paraId="6C6A6E51">
      <w:pPr>
        <w:numPr>
          <w:ilvl w:val="0"/>
          <w:numId w:val="23"/>
        </w:numPr>
        <w:tabs>
          <w:tab w:val="clear" w:pos="840"/>
        </w:tabs>
        <w:ind w:left="840" w:leftChars="0" w:hanging="420" w:firstLineChars="0"/>
        <w:rPr>
          <w:rFonts w:hint="default" w:ascii="Times New Roman" w:hAnsi="Times New Roman"/>
          <w:b w:val="0"/>
          <w:bCs w:val="0"/>
          <w:lang w:val="en-IN" w:eastAsia="zh-CN"/>
        </w:rPr>
      </w:pPr>
      <w:r>
        <w:rPr>
          <w:rFonts w:hint="default" w:ascii="Times New Roman" w:hAnsi="Times New Roman"/>
          <w:b w:val="0"/>
          <w:bCs w:val="0"/>
          <w:lang w:val="en-IN" w:eastAsia="zh-CN"/>
        </w:rPr>
        <w:t>Conditional triggering allows gNB to predefine handover attempts only when quality is acceptable, reducing RACH overload.</w:t>
      </w:r>
    </w:p>
    <w:p w14:paraId="248263F3">
      <w:pPr>
        <w:rPr>
          <w:rFonts w:hint="default" w:ascii="Times New Roman" w:hAnsi="Times New Roman"/>
          <w:b/>
          <w:bCs/>
          <w:lang w:val="en-IN" w:eastAsia="zh-CN"/>
        </w:rPr>
      </w:pPr>
      <w:r>
        <w:rPr>
          <w:rFonts w:hint="default" w:ascii="Times New Roman" w:hAnsi="Times New Roman"/>
          <w:b/>
          <w:bCs/>
          <w:lang w:val="en-IN" w:eastAsia="zh-CN"/>
        </w:rPr>
        <w:t>Minor Considerations:</w:t>
      </w:r>
    </w:p>
    <w:p w14:paraId="37113B5C">
      <w:pPr>
        <w:numPr>
          <w:ilvl w:val="0"/>
          <w:numId w:val="23"/>
        </w:numPr>
        <w:tabs>
          <w:tab w:val="clear" w:pos="840"/>
        </w:tabs>
        <w:ind w:left="840" w:leftChars="0" w:hanging="420" w:firstLineChars="0"/>
        <w:rPr>
          <w:rFonts w:hint="default" w:ascii="Times New Roman" w:hAnsi="Times New Roman"/>
          <w:b w:val="0"/>
          <w:bCs w:val="0"/>
          <w:lang w:val="en-IN" w:eastAsia="zh-CN"/>
        </w:rPr>
      </w:pPr>
      <w:r>
        <w:rPr>
          <w:rFonts w:hint="default" w:ascii="Times New Roman" w:hAnsi="Times New Roman"/>
          <w:b w:val="0"/>
          <w:bCs w:val="0"/>
          <w:lang w:val="en-IN" w:eastAsia="zh-CN"/>
        </w:rPr>
        <w:t>CG resource availability for CovEnh UEs must match their repetition capabilities.</w:t>
      </w:r>
    </w:p>
    <w:p w14:paraId="3C2C6AD5">
      <w:pPr>
        <w:numPr>
          <w:ilvl w:val="0"/>
          <w:numId w:val="23"/>
        </w:numPr>
        <w:tabs>
          <w:tab w:val="clear" w:pos="840"/>
        </w:tabs>
        <w:ind w:left="840" w:leftChars="0" w:hanging="420" w:firstLineChars="0"/>
        <w:rPr>
          <w:rFonts w:hint="default" w:ascii="Times New Roman" w:hAnsi="Times New Roman" w:cs="Times New Roman"/>
          <w:b w:val="0"/>
          <w:bCs w:val="0"/>
          <w:lang w:val="en-IN" w:eastAsia="zh-CN"/>
        </w:rPr>
      </w:pPr>
      <w:r>
        <w:rPr>
          <w:rFonts w:hint="default" w:ascii="Times New Roman" w:hAnsi="Times New Roman"/>
          <w:b w:val="0"/>
          <w:bCs w:val="0"/>
          <w:lang w:val="en-IN" w:eastAsia="zh-CN"/>
        </w:rPr>
        <w:t>CG scheduling must respect CovEnh timing (e.g., extended TTIs or repetitions).</w:t>
      </w:r>
      <w:r>
        <w:rPr>
          <w:rFonts w:hint="default" w:ascii="Times New Roman" w:hAnsi="Times New Roman" w:cs="Times New Roman"/>
          <w:b w:val="0"/>
          <w:bCs w:val="0"/>
          <w:lang w:val="en-IN" w:eastAsia="zh-CN"/>
        </w:rPr>
        <w:t>Coexistence Between Conditional LTM and Rel-19 Inter-CU LTM</w:t>
      </w:r>
    </w:p>
    <w:p w14:paraId="702E4959">
      <w:pPr>
        <w:rPr>
          <w:rFonts w:hint="default" w:ascii="Times New Roman" w:hAnsi="Times New Roman" w:cs="Times New Roman"/>
          <w:b/>
          <w:bCs/>
          <w:lang w:val="en-IN"/>
        </w:rPr>
      </w:pPr>
      <w:r>
        <w:rPr>
          <w:rFonts w:hint="default" w:ascii="Times New Roman" w:hAnsi="Times New Roman" w:cs="Times New Roman"/>
          <w:b/>
          <w:bCs/>
          <w:lang w:val="en-IN"/>
        </w:rPr>
        <w:t xml:space="preserve">Proposal 12:The LTM procedure's flexibility allows adaptation to RedCap’s reduced complexity and CovEnh's repetition-oriented structure. Conditional triggering reduces control overhead, aligns with power/performance limitations, and offers robust handover in weak coverage scenarios. </w:t>
      </w:r>
    </w:p>
    <w:p w14:paraId="2CB90DBA">
      <w:pPr>
        <w:rPr>
          <w:rFonts w:hint="default" w:ascii="Times New Roman" w:hAnsi="Times New Roman" w:cs="Times New Roman"/>
          <w:b/>
          <w:bCs/>
          <w:lang w:val="en-IN"/>
        </w:rPr>
      </w:pPr>
      <w:r>
        <w:rPr>
          <w:rFonts w:hint="default" w:ascii="Times New Roman" w:hAnsi="Times New Roman" w:cs="Times New Roman"/>
          <w:b/>
          <w:bCs/>
          <w:lang w:val="en-IN"/>
        </w:rPr>
        <w:t xml:space="preserve">Proposal 13: Supporting coexistence between Rel-19 Conditional LTM and both (e)RedCap and CovEnh. </w:t>
      </w:r>
    </w:p>
    <w:p w14:paraId="06A66CEA">
      <w:pPr>
        <w:rPr>
          <w:rFonts w:hint="default" w:ascii="Times New Roman" w:hAnsi="Times New Roman" w:cs="Times New Roman"/>
          <w:b/>
          <w:bCs/>
          <w:lang w:val="en-GB" w:eastAsia="zh-CN"/>
        </w:rPr>
      </w:pPr>
    </w:p>
    <w:p w14:paraId="0FC5D5D6">
      <w:pPr>
        <w:pStyle w:val="2"/>
        <w:numPr>
          <w:ilvl w:val="0"/>
          <w:numId w:val="0"/>
        </w:numPr>
        <w:tabs>
          <w:tab w:val="clear" w:pos="792"/>
        </w:tabs>
        <w:ind w:leftChars="0"/>
        <w:rPr>
          <w:rFonts w:hint="default" w:ascii="Times New Roman" w:hAnsi="Times New Roman" w:cs="Times New Roman"/>
          <w:lang w:val="en-IN"/>
        </w:rPr>
      </w:pPr>
      <w:r>
        <w:rPr>
          <w:rFonts w:hint="default" w:ascii="Times New Roman" w:hAnsi="Times New Roman" w:cs="Times New Roman"/>
          <w:lang w:val="en-IN"/>
        </w:rPr>
        <w:t>3 Conclusion</w:t>
      </w:r>
    </w:p>
    <w:p w14:paraId="7E40B66E">
      <w:pPr>
        <w:tabs>
          <w:tab w:val="left" w:pos="0"/>
        </w:tabs>
        <w:jc w:val="left"/>
        <w:rPr>
          <w:rFonts w:hint="default" w:ascii="Times New Roman" w:hAnsi="Times New Roman" w:cs="Times New Roman"/>
          <w:sz w:val="22"/>
        </w:rPr>
      </w:pPr>
      <w:r>
        <w:rPr>
          <w:rFonts w:hint="default" w:ascii="Times New Roman" w:hAnsi="Times New Roman" w:cs="Times New Roman"/>
          <w:sz w:val="22"/>
        </w:rPr>
        <w:t>In this contribution, the following proposals are made:</w:t>
      </w:r>
    </w:p>
    <w:p w14:paraId="3F7802AF">
      <w:pPr>
        <w:pStyle w:val="3"/>
        <w:numPr>
          <w:ilvl w:val="1"/>
          <w:numId w:val="0"/>
        </w:numPr>
        <w:ind w:leftChars="0"/>
        <w:rPr>
          <w:rFonts w:hint="default" w:ascii="Times New Roman" w:hAnsi="Times New Roman" w:cs="Times New Roman"/>
          <w:sz w:val="22"/>
          <w:lang w:val="en-IN"/>
        </w:rPr>
      </w:pPr>
      <w:r>
        <w:rPr>
          <w:rFonts w:hint="default" w:ascii="Times New Roman" w:hAnsi="Times New Roman"/>
          <w:sz w:val="24"/>
          <w:szCs w:val="24"/>
          <w:u w:val="single"/>
          <w:lang w:val="en-IN" w:eastAsia="zh-CN"/>
        </w:rPr>
        <w:t>MAC-14: When CLTM candidate TAT timer is running, an (Enhanced) LTM Cell switch Command MAC CE is received</w:t>
      </w:r>
      <w:r>
        <w:rPr>
          <w:rFonts w:hint="default" w:ascii="Times New Roman" w:hAnsi="Times New Roman" w:cs="Times New Roman"/>
          <w:sz w:val="24"/>
          <w:szCs w:val="24"/>
          <w:u w:val="single"/>
          <w:lang w:val="en-IN" w:eastAsia="zh-CN"/>
        </w:rPr>
        <w:t>:</w:t>
      </w:r>
    </w:p>
    <w:p w14:paraId="039C164E">
      <w:pPr>
        <w:pStyle w:val="42"/>
        <w:keepNext w:val="0"/>
        <w:keepLines w:val="0"/>
        <w:widowControl/>
        <w:suppressLineNumbers w:val="0"/>
        <w:jc w:val="both"/>
        <w:rPr>
          <w:b/>
          <w:bCs/>
          <w:sz w:val="20"/>
          <w:szCs w:val="20"/>
        </w:rPr>
      </w:pPr>
      <w:r>
        <w:rPr>
          <w:rStyle w:val="44"/>
          <w:b/>
          <w:bCs/>
          <w:sz w:val="20"/>
          <w:szCs w:val="20"/>
        </w:rPr>
        <w:t>Proposal 1 – Baseline</w:t>
      </w:r>
      <w:r>
        <w:rPr>
          <w:b/>
          <w:bCs/>
          <w:sz w:val="20"/>
          <w:szCs w:val="20"/>
        </w:rPr>
        <w:br w:type="textWrapping"/>
      </w:r>
      <w:r>
        <w:rPr>
          <w:rFonts w:hint="default"/>
          <w:b/>
          <w:bCs/>
          <w:sz w:val="20"/>
          <w:szCs w:val="20"/>
          <w:lang w:val="en-IN"/>
        </w:rPr>
        <w:tab/>
      </w:r>
      <w:r>
        <w:rPr>
          <w:rFonts w:hint="default"/>
          <w:b/>
          <w:bCs/>
          <w:sz w:val="20"/>
          <w:szCs w:val="20"/>
        </w:rPr>
        <w:t>UE shall give precedence to TAC ≠ FFF in MAC CE, applying it and restarting TAT. If TAC = FFF, UE shall use stored candidate TA if valid, else measured TA. For RA, UE shall use CF-RA from MAC CE or fallback to rach-ConfigDedicated mapping; candidate execution flags/timers shall be cleared atomically after TA handling.</w:t>
      </w:r>
    </w:p>
    <w:p w14:paraId="3F6B3F18">
      <w:pPr>
        <w:pStyle w:val="42"/>
        <w:keepNext w:val="0"/>
        <w:keepLines w:val="0"/>
        <w:widowControl/>
        <w:suppressLineNumbers w:val="0"/>
        <w:jc w:val="both"/>
        <w:rPr>
          <w:rFonts w:hint="default" w:ascii="Times New Roman" w:hAnsi="Times New Roman"/>
          <w:lang w:val="en-IN" w:eastAsia="zh-CN"/>
        </w:rPr>
      </w:pPr>
      <w:r>
        <w:rPr>
          <w:rStyle w:val="44"/>
          <w:b/>
          <w:bCs/>
          <w:sz w:val="20"/>
          <w:szCs w:val="20"/>
        </w:rPr>
        <w:t>Proposal 2 – Enhanced Robustness</w:t>
      </w:r>
      <w:r>
        <w:rPr>
          <w:b/>
          <w:bCs/>
          <w:sz w:val="20"/>
          <w:szCs w:val="20"/>
        </w:rPr>
        <w:br w:type="textWrapping"/>
      </w:r>
      <w:r>
        <w:rPr>
          <w:rFonts w:hint="default"/>
          <w:b/>
          <w:bCs/>
          <w:sz w:val="20"/>
          <w:szCs w:val="20"/>
          <w:lang w:val="en-IN"/>
        </w:rPr>
        <w:tab/>
      </w:r>
      <w:r>
        <w:rPr>
          <w:b/>
          <w:bCs/>
          <w:sz w:val="20"/>
          <w:szCs w:val="20"/>
        </w:rPr>
        <w:t>Before using MAC CE-signalled beam, UE checks SS-RSRP/CSI-RS level; if below threshold, use a valid candidate beam/preamble if available, otherwise send immediate UL status to indicate inability and keep candidate TAT.</w:t>
      </w:r>
    </w:p>
    <w:p w14:paraId="20A6C934">
      <w:pPr>
        <w:pStyle w:val="3"/>
        <w:numPr>
          <w:ilvl w:val="1"/>
          <w:numId w:val="0"/>
        </w:numPr>
        <w:ind w:leftChars="0"/>
        <w:rPr>
          <w:rFonts w:hint="default" w:ascii="Times New Roman" w:hAnsi="Times New Roman" w:cs="Times New Roman"/>
          <w:sz w:val="22"/>
          <w:lang w:val="en-IN"/>
        </w:rPr>
      </w:pPr>
      <w:r>
        <w:rPr>
          <w:rFonts w:hint="default" w:ascii="Times New Roman" w:hAnsi="Times New Roman"/>
          <w:sz w:val="24"/>
          <w:szCs w:val="24"/>
          <w:u w:val="single"/>
          <w:lang w:val="en-IN" w:eastAsia="zh-CN"/>
        </w:rPr>
        <w:t>MAC-26: How to consider the TAG ID when determining whether to set the PREAMBLE_POWER_RAMPING_COUNTER to 1 for an (C)LTM candidate cell which is configured with two TAGs in RACH-less (C)LTM</w:t>
      </w:r>
      <w:r>
        <w:rPr>
          <w:rFonts w:hint="default" w:ascii="Times New Roman" w:hAnsi="Times New Roman" w:cs="Times New Roman"/>
          <w:sz w:val="24"/>
          <w:szCs w:val="24"/>
          <w:u w:val="single"/>
          <w:lang w:val="en-IN" w:eastAsia="zh-CN"/>
        </w:rPr>
        <w:t>:</w:t>
      </w:r>
    </w:p>
    <w:p w14:paraId="0CD10922">
      <w:pPr>
        <w:numPr>
          <w:ilvl w:val="0"/>
          <w:numId w:val="0"/>
        </w:numPr>
        <w:rPr>
          <w:rFonts w:hint="default" w:ascii="Times New Roman" w:hAnsi="Times New Roman"/>
          <w:b/>
          <w:bCs/>
          <w:sz w:val="20"/>
          <w:szCs w:val="20"/>
          <w:lang w:val="en-IN" w:eastAsia="zh-CN"/>
        </w:rPr>
      </w:pPr>
      <w:r>
        <w:rPr>
          <w:rFonts w:hint="default" w:ascii="Times New Roman" w:hAnsi="Times New Roman" w:cs="Times New Roman"/>
          <w:b/>
          <w:bCs/>
          <w:sz w:val="20"/>
          <w:szCs w:val="20"/>
          <w:lang w:val="en-IN" w:eastAsia="zh-CN"/>
        </w:rPr>
        <w:t xml:space="preserve">Proposal 3: </w:t>
      </w:r>
      <w:r>
        <w:rPr>
          <w:rFonts w:hint="default" w:ascii="Times New Roman" w:hAnsi="Times New Roman"/>
          <w:b/>
          <w:bCs/>
          <w:sz w:val="20"/>
          <w:szCs w:val="20"/>
          <w:lang w:val="en-IN" w:eastAsia="zh-CN"/>
        </w:rPr>
        <w:t>When determining whether to set the PREAMBLE_POWER_RAMPING_COUNTER to 1 for a (C)LTM candidate cell configured with multiple TAGs, the UE shall perform the evaluation separately for each TAG ID associated with that candidate cell.</w:t>
      </w:r>
    </w:p>
    <w:p w14:paraId="144CC00D">
      <w:pPr>
        <w:numPr>
          <w:ilvl w:val="0"/>
          <w:numId w:val="0"/>
        </w:numPr>
        <w:rPr>
          <w:rFonts w:hint="default" w:ascii="Times New Roman" w:hAnsi="Times New Roman"/>
          <w:b/>
          <w:bCs/>
          <w:sz w:val="20"/>
          <w:szCs w:val="20"/>
          <w:lang w:val="en-IN" w:eastAsia="zh-CN"/>
        </w:rPr>
      </w:pPr>
      <w:r>
        <w:rPr>
          <w:rFonts w:hint="default" w:ascii="Times New Roman" w:hAnsi="Times New Roman"/>
          <w:b/>
          <w:bCs/>
          <w:sz w:val="20"/>
          <w:szCs w:val="20"/>
          <w:lang w:val="en-IN" w:eastAsia="zh-CN"/>
        </w:rPr>
        <w:t xml:space="preserve">Proposal 4: Upon RA trigger from MAC CE, select TAG from TAG_ID if present, else from PTAG. If TAG changes from last RA attempt, set counter to 1; else maintain as per existing rules. Legacy single-counter UEs treat it as TAG-scoped and initialise to 1 on TAG change. </w:t>
      </w:r>
    </w:p>
    <w:p w14:paraId="0FF75E81">
      <w:pPr>
        <w:numPr>
          <w:ilvl w:val="0"/>
          <w:numId w:val="0"/>
        </w:numPr>
        <w:rPr>
          <w:rFonts w:hint="default" w:ascii="Times New Roman" w:hAnsi="Times New Roman"/>
          <w:b/>
          <w:bCs/>
          <w:sz w:val="20"/>
          <w:szCs w:val="20"/>
          <w:lang w:val="en-IN" w:eastAsia="zh-CN"/>
        </w:rPr>
      </w:pPr>
      <w:r>
        <w:rPr>
          <w:rFonts w:hint="default" w:ascii="Times New Roman" w:hAnsi="Times New Roman"/>
          <w:b/>
          <w:bCs/>
          <w:sz w:val="20"/>
          <w:szCs w:val="20"/>
          <w:lang w:val="en-IN" w:eastAsia="zh-CN"/>
        </w:rPr>
        <w:t>Proposal 5: The last RA attempt TAG is the TAG used when UE previously initiated an RA procedure (successful or unsuccessful) towards this candidate cell.</w:t>
      </w:r>
    </w:p>
    <w:p w14:paraId="33A61850">
      <w:pPr>
        <w:pStyle w:val="3"/>
        <w:numPr>
          <w:ilvl w:val="1"/>
          <w:numId w:val="0"/>
        </w:numPr>
        <w:ind w:leftChars="0"/>
        <w:rPr>
          <w:rFonts w:hint="default" w:ascii="Times New Roman" w:hAnsi="Times New Roman" w:cs="Times New Roman"/>
          <w:sz w:val="22"/>
          <w:lang w:val="en-IN"/>
        </w:rPr>
      </w:pPr>
      <w:r>
        <w:rPr>
          <w:rFonts w:hint="default" w:ascii="Times New Roman" w:hAnsi="Times New Roman"/>
          <w:sz w:val="24"/>
          <w:szCs w:val="24"/>
          <w:u w:val="single"/>
          <w:lang w:val="en-IN" w:eastAsia="zh-CN"/>
        </w:rPr>
        <w:t>MAC-28: During CLTM is ongoing, after the first transmission, if TAT timer expires while RACH-less LTM is ongoing, if UE based TA is valid, whether/how to fallback</w:t>
      </w:r>
      <w:r>
        <w:rPr>
          <w:rFonts w:hint="default" w:ascii="Times New Roman" w:hAnsi="Times New Roman" w:cs="Times New Roman"/>
          <w:sz w:val="24"/>
          <w:szCs w:val="24"/>
          <w:u w:val="single"/>
          <w:lang w:val="en-IN" w:eastAsia="zh-CN"/>
        </w:rPr>
        <w:t>:</w:t>
      </w:r>
    </w:p>
    <w:p w14:paraId="1F746EB1">
      <w:pPr>
        <w:numPr>
          <w:ilvl w:val="0"/>
          <w:numId w:val="0"/>
        </w:numPr>
        <w:rPr>
          <w:rFonts w:hint="default" w:ascii="Times New Roman" w:hAnsi="Times New Roman" w:cs="Times New Roman"/>
          <w:b/>
          <w:bCs/>
          <w:sz w:val="20"/>
          <w:szCs w:val="20"/>
          <w:lang w:val="en-IN" w:eastAsia="zh-CN"/>
        </w:rPr>
      </w:pPr>
      <w:r>
        <w:rPr>
          <w:rFonts w:hint="default" w:ascii="Times New Roman" w:hAnsi="Times New Roman" w:cs="Times New Roman"/>
          <w:b/>
          <w:bCs/>
          <w:sz w:val="20"/>
          <w:szCs w:val="20"/>
          <w:lang w:val="en-IN" w:eastAsia="zh-CN"/>
        </w:rPr>
        <w:t>Proposal 6: Upon TAT expiry during RACH-less CLTM execution, the UE shall initiate a random access procedure (preferably contention-free) to re-establish uplink timing, ensuring sync reliability.</w:t>
      </w:r>
    </w:p>
    <w:p w14:paraId="6F57EE07">
      <w:pPr>
        <w:numPr>
          <w:ilvl w:val="0"/>
          <w:numId w:val="0"/>
        </w:numPr>
        <w:rPr>
          <w:rFonts w:hint="default" w:ascii="Times New Roman" w:hAnsi="Times New Roman" w:cs="Times New Roman"/>
          <w:b/>
          <w:bCs/>
          <w:sz w:val="20"/>
          <w:szCs w:val="20"/>
          <w:lang w:val="en-IN" w:eastAsia="zh-CN"/>
        </w:rPr>
      </w:pPr>
      <w:r>
        <w:rPr>
          <w:rFonts w:hint="default" w:ascii="Times New Roman" w:hAnsi="Times New Roman" w:cs="Times New Roman"/>
          <w:b/>
          <w:bCs/>
          <w:sz w:val="20"/>
          <w:szCs w:val="20"/>
          <w:lang w:val="en-IN" w:eastAsia="zh-CN"/>
        </w:rPr>
        <w:t>Proposal 7: Upon TAT expiry during RACH-less CLTM, the UE may continue transmissions if local TA validation (e.g., via downlink timing tracking) confirms TA remains within allowed tolerance; otherwise, trigger RA.</w:t>
      </w:r>
    </w:p>
    <w:p w14:paraId="19B91989">
      <w:pPr>
        <w:numPr>
          <w:ilvl w:val="0"/>
          <w:numId w:val="0"/>
        </w:numPr>
        <w:rPr>
          <w:rFonts w:hint="default" w:ascii="Times New Roman" w:hAnsi="Times New Roman" w:cs="Times New Roman"/>
          <w:b/>
          <w:bCs/>
          <w:sz w:val="20"/>
          <w:szCs w:val="20"/>
          <w:lang w:val="en-IN" w:eastAsia="zh-CN"/>
        </w:rPr>
      </w:pPr>
      <w:r>
        <w:rPr>
          <w:rFonts w:hint="default" w:ascii="Times New Roman" w:hAnsi="Times New Roman" w:cs="Times New Roman"/>
          <w:b/>
          <w:bCs/>
          <w:sz w:val="20"/>
          <w:szCs w:val="20"/>
          <w:lang w:val="en-IN" w:eastAsia="zh-CN"/>
        </w:rPr>
        <w:t>Proposal 8: When RACH-less CLTM is configured, the network may configure an extended TAT value or offset to avoid expiry during the procedure, minimizing unnecessary RA fallback.</w:t>
      </w:r>
    </w:p>
    <w:p w14:paraId="3E1B3684">
      <w:pPr>
        <w:pStyle w:val="3"/>
        <w:numPr>
          <w:ilvl w:val="1"/>
          <w:numId w:val="0"/>
        </w:numPr>
        <w:ind w:leftChars="0"/>
        <w:rPr>
          <w:rFonts w:hint="default" w:ascii="Times New Roman" w:hAnsi="Times New Roman" w:cs="Times New Roman"/>
          <w:sz w:val="24"/>
          <w:szCs w:val="24"/>
          <w:u w:val="single"/>
          <w:lang w:val="en-IN" w:eastAsia="zh-CN"/>
        </w:rPr>
      </w:pPr>
      <w:r>
        <w:rPr>
          <w:rFonts w:hint="default" w:ascii="Times New Roman" w:hAnsi="Times New Roman"/>
          <w:sz w:val="24"/>
          <w:szCs w:val="24"/>
          <w:u w:val="single"/>
          <w:lang w:val="en-IN" w:eastAsia="zh-CN"/>
        </w:rPr>
        <w:t>Separate conditional events (CondEventLTM3/4/5) for CLTM evaluation to avoid simultaneous triggering with L1 MR:</w:t>
      </w:r>
    </w:p>
    <w:p w14:paraId="4D255A37">
      <w:pPr>
        <w:pStyle w:val="42"/>
        <w:keepNext w:val="0"/>
        <w:keepLines w:val="0"/>
        <w:widowControl/>
        <w:suppressLineNumbers w:val="0"/>
        <w:jc w:val="left"/>
        <w:rPr>
          <w:rStyle w:val="26"/>
          <w:rFonts w:hint="default" w:ascii="Times New Roman" w:hAnsi="Times New Roman" w:cs="Times New Roman"/>
          <w:b/>
          <w:bCs/>
          <w:sz w:val="20"/>
          <w:szCs w:val="20"/>
          <w:lang w:val="en-IN"/>
        </w:rPr>
      </w:pPr>
      <w:r>
        <w:rPr>
          <w:rFonts w:hint="default" w:ascii="Times New Roman" w:hAnsi="Times New Roman" w:cs="Times New Roman"/>
          <w:b/>
          <w:bCs/>
          <w:sz w:val="20"/>
          <w:szCs w:val="20"/>
          <w:lang w:val="en-IN"/>
        </w:rPr>
        <w:t>Proposal</w:t>
      </w:r>
      <w:r>
        <w:rPr>
          <w:rFonts w:hint="default" w:cs="Times New Roman"/>
          <w:b/>
          <w:bCs/>
          <w:sz w:val="20"/>
          <w:szCs w:val="20"/>
          <w:lang w:val="en-IN"/>
        </w:rPr>
        <w:t xml:space="preserve"> 9</w:t>
      </w:r>
      <w:r>
        <w:rPr>
          <w:rFonts w:hint="default" w:ascii="Times New Roman" w:hAnsi="Times New Roman" w:cs="Times New Roman"/>
          <w:b/>
          <w:bCs/>
          <w:sz w:val="20"/>
          <w:szCs w:val="20"/>
          <w:lang w:val="en-IN"/>
        </w:rPr>
        <w:t xml:space="preserve">: </w:t>
      </w:r>
      <w:r>
        <w:rPr>
          <w:rFonts w:hint="default" w:ascii="Times New Roman" w:hAnsi="Times New Roman" w:cs="Times New Roman"/>
          <w:b/>
          <w:bCs/>
          <w:sz w:val="20"/>
          <w:szCs w:val="20"/>
        </w:rPr>
        <w:t xml:space="preserve">Introduce </w:t>
      </w:r>
      <w:r>
        <w:rPr>
          <w:rStyle w:val="44"/>
          <w:rFonts w:hint="default" w:ascii="Times New Roman" w:hAnsi="Times New Roman" w:cs="Times New Roman"/>
          <w:b/>
          <w:bCs/>
          <w:sz w:val="20"/>
          <w:szCs w:val="20"/>
        </w:rPr>
        <w:t>separate conditional events</w:t>
      </w:r>
      <w:r>
        <w:rPr>
          <w:rFonts w:hint="default" w:ascii="Times New Roman" w:hAnsi="Times New Roman" w:cs="Times New Roman"/>
          <w:b/>
          <w:bCs/>
          <w:sz w:val="20"/>
          <w:szCs w:val="20"/>
        </w:rPr>
        <w:t xml:space="preserve"> dedicated to CLTM evaluation:</w:t>
      </w:r>
      <w:r>
        <w:rPr>
          <w:rFonts w:hint="default" w:ascii="Times New Roman" w:hAnsi="Times New Roman" w:cs="Times New Roman"/>
          <w:b/>
          <w:bCs/>
          <w:sz w:val="20"/>
          <w:szCs w:val="20"/>
          <w:lang w:val="en-IN"/>
        </w:rPr>
        <w:t xml:space="preserve"> </w:t>
      </w:r>
      <w:r>
        <w:rPr>
          <w:rStyle w:val="26"/>
          <w:rFonts w:hint="default" w:ascii="Times New Roman" w:hAnsi="Times New Roman" w:cs="Times New Roman"/>
          <w:b/>
          <w:bCs/>
          <w:sz w:val="20"/>
          <w:szCs w:val="20"/>
        </w:rPr>
        <w:t>CondEventLTM3</w:t>
      </w:r>
      <w:r>
        <w:rPr>
          <w:rFonts w:hint="default" w:ascii="Times New Roman" w:hAnsi="Times New Roman" w:cs="Times New Roman"/>
          <w:b/>
          <w:bCs/>
          <w:sz w:val="20"/>
          <w:szCs w:val="20"/>
        </w:rPr>
        <w:t xml:space="preserve">, </w:t>
      </w:r>
      <w:r>
        <w:rPr>
          <w:rStyle w:val="26"/>
          <w:rFonts w:hint="default" w:ascii="Times New Roman" w:hAnsi="Times New Roman" w:cs="Times New Roman"/>
          <w:b/>
          <w:bCs/>
          <w:sz w:val="20"/>
          <w:szCs w:val="20"/>
        </w:rPr>
        <w:t>CondEventLTM4</w:t>
      </w:r>
      <w:r>
        <w:rPr>
          <w:rFonts w:hint="default" w:ascii="Times New Roman" w:hAnsi="Times New Roman" w:cs="Times New Roman"/>
          <w:b/>
          <w:bCs/>
          <w:sz w:val="20"/>
          <w:szCs w:val="20"/>
        </w:rPr>
        <w:t xml:space="preserve">, </w:t>
      </w:r>
      <w:r>
        <w:rPr>
          <w:rStyle w:val="26"/>
          <w:rFonts w:hint="default" w:ascii="Times New Roman" w:hAnsi="Times New Roman" w:cs="Times New Roman"/>
          <w:b/>
          <w:bCs/>
          <w:sz w:val="20"/>
          <w:szCs w:val="20"/>
        </w:rPr>
        <w:t>CondEventLTM5</w:t>
      </w:r>
      <w:r>
        <w:rPr>
          <w:rStyle w:val="26"/>
          <w:rFonts w:hint="default" w:ascii="Times New Roman" w:hAnsi="Times New Roman" w:cs="Times New Roman"/>
          <w:b/>
          <w:bCs/>
          <w:sz w:val="20"/>
          <w:szCs w:val="20"/>
          <w:lang w:val="en-IN"/>
        </w:rPr>
        <w:t>.</w:t>
      </w:r>
    </w:p>
    <w:p w14:paraId="7C5E1501">
      <w:pPr>
        <w:numPr>
          <w:ilvl w:val="0"/>
          <w:numId w:val="0"/>
        </w:numPr>
        <w:rPr>
          <w:rFonts w:hint="default" w:ascii="Times New Roman" w:hAnsi="Times New Roman" w:cs="Times New Roman"/>
          <w:b/>
          <w:bCs/>
          <w:sz w:val="20"/>
          <w:szCs w:val="20"/>
          <w:lang w:val="en-IN" w:eastAsia="zh-CN"/>
        </w:rPr>
      </w:pPr>
      <w:r>
        <w:rPr>
          <w:rStyle w:val="26"/>
          <w:rFonts w:hint="default" w:ascii="Times New Roman" w:hAnsi="Times New Roman" w:cs="Times New Roman"/>
          <w:b/>
          <w:bCs/>
          <w:sz w:val="20"/>
          <w:szCs w:val="20"/>
          <w:lang w:val="en-IN"/>
        </w:rPr>
        <w:t xml:space="preserve">Proposal 10: </w:t>
      </w:r>
      <w:r>
        <w:rPr>
          <w:rStyle w:val="26"/>
          <w:rFonts w:hint="default" w:ascii="Times New Roman" w:hAnsi="Times New Roman"/>
          <w:b/>
          <w:bCs/>
          <w:sz w:val="20"/>
          <w:szCs w:val="20"/>
          <w:lang w:val="en-IN"/>
        </w:rPr>
        <w:t>Use the same event definition but introduce a rule in 38.321: If an event triggers both L1 MR and CLTM execution at the same time, CLTM evaluation takes precedence and MR triggering is deferred until after CLTM outcome.</w:t>
      </w:r>
    </w:p>
    <w:p w14:paraId="4234C7D2">
      <w:pPr>
        <w:pStyle w:val="3"/>
        <w:numPr>
          <w:ilvl w:val="1"/>
          <w:numId w:val="0"/>
        </w:numPr>
        <w:ind w:leftChars="0"/>
        <w:rPr>
          <w:rFonts w:hint="default" w:ascii="Times New Roman" w:hAnsi="Times New Roman" w:cs="Times New Roman"/>
          <w:sz w:val="24"/>
          <w:szCs w:val="24"/>
          <w:u w:val="single"/>
          <w:lang w:val="en-IN" w:eastAsia="zh-CN"/>
        </w:rPr>
      </w:pPr>
      <w:r>
        <w:rPr>
          <w:rFonts w:hint="default" w:ascii="Times New Roman" w:hAnsi="Times New Roman"/>
          <w:sz w:val="24"/>
          <w:szCs w:val="24"/>
          <w:u w:val="single"/>
          <w:lang w:val="en-IN" w:eastAsia="zh-CN"/>
        </w:rPr>
        <w:t>Coexistence between CLTM and (e)RedCap, CovEnh</w:t>
      </w:r>
      <w:r>
        <w:rPr>
          <w:rFonts w:hint="default" w:ascii="Times New Roman" w:hAnsi="Times New Roman" w:cs="Times New Roman"/>
          <w:sz w:val="24"/>
          <w:szCs w:val="24"/>
          <w:u w:val="single"/>
          <w:lang w:val="en-IN" w:eastAsia="zh-CN"/>
        </w:rPr>
        <w:t>:</w:t>
      </w:r>
    </w:p>
    <w:p w14:paraId="55AAEEF0">
      <w:pPr>
        <w:rPr>
          <w:rFonts w:hint="default" w:ascii="Times New Roman" w:hAnsi="Times New Roman"/>
          <w:b/>
          <w:bCs/>
          <w:lang w:val="en-IN"/>
        </w:rPr>
      </w:pPr>
      <w:r>
        <w:rPr>
          <w:rFonts w:hint="default" w:ascii="Times New Roman" w:hAnsi="Times New Roman" w:cs="Times New Roman"/>
          <w:b/>
          <w:bCs/>
          <w:lang w:val="en-IN"/>
        </w:rPr>
        <w:t xml:space="preserve">Proposal 11: </w:t>
      </w:r>
      <w:r>
        <w:rPr>
          <w:rFonts w:hint="default" w:ascii="Times New Roman" w:hAnsi="Times New Roman"/>
          <w:b/>
          <w:bCs/>
          <w:lang w:val="en-IN"/>
        </w:rPr>
        <w:t>CLTM can be applied to (e)RedCap UEs with minimal tailoring, e.g., using fewer measurement events, relaxed filtering, and pre-indicated beams for CG.</w:t>
      </w:r>
    </w:p>
    <w:p w14:paraId="7627BC3C">
      <w:pPr>
        <w:rPr>
          <w:rFonts w:hint="default" w:ascii="Times New Roman" w:hAnsi="Times New Roman" w:cs="Times New Roman"/>
          <w:b/>
          <w:bCs/>
          <w:lang w:val="en-IN"/>
        </w:rPr>
      </w:pPr>
      <w:r>
        <w:rPr>
          <w:rFonts w:hint="default" w:ascii="Times New Roman" w:hAnsi="Times New Roman" w:cs="Times New Roman"/>
          <w:b/>
          <w:bCs/>
          <w:lang w:val="en-IN"/>
        </w:rPr>
        <w:t xml:space="preserve">Proposal 12:The LTM procedure's flexibility allows adaptation to RedCap’s reduced complexity and CovEnh's repetition-oriented structure. Conditional triggering reduces control overhead, aligns with power/performance limitations, and offers robust handover in weak coverage scenarios. </w:t>
      </w:r>
    </w:p>
    <w:p w14:paraId="5BFF9E3F">
      <w:pPr>
        <w:rPr>
          <w:rFonts w:hint="default" w:ascii="Times New Roman" w:hAnsi="Times New Roman" w:cs="Times New Roman"/>
          <w:b/>
          <w:bCs/>
          <w:lang w:val="en-IN"/>
        </w:rPr>
      </w:pPr>
      <w:r>
        <w:rPr>
          <w:rFonts w:hint="default" w:ascii="Times New Roman" w:hAnsi="Times New Roman" w:cs="Times New Roman"/>
          <w:b/>
          <w:bCs/>
          <w:lang w:val="en-IN"/>
        </w:rPr>
        <w:t xml:space="preserve">Proposal 13: Supporting coexistence between Rel-19 Conditional LTM and both (e)RedCap and CovEnh. </w:t>
      </w:r>
    </w:p>
    <w:p w14:paraId="3B41C741">
      <w:pPr>
        <w:rPr>
          <w:rFonts w:hint="default"/>
          <w:lang w:val="en-IN" w:eastAsia="zh-CN"/>
        </w:rPr>
      </w:pPr>
    </w:p>
    <w:p w14:paraId="63D236C3">
      <w:pPr>
        <w:pStyle w:val="2"/>
        <w:numPr>
          <w:ilvl w:val="0"/>
          <w:numId w:val="0"/>
        </w:numPr>
        <w:tabs>
          <w:tab w:val="clear" w:pos="792"/>
        </w:tabs>
        <w:ind w:leftChars="0"/>
        <w:rPr>
          <w:rFonts w:hint="default" w:ascii="Times New Roman" w:hAnsi="Times New Roman" w:cs="Times New Roman"/>
        </w:rPr>
      </w:pPr>
      <w:r>
        <w:rPr>
          <w:rFonts w:hint="default" w:ascii="Times New Roman" w:hAnsi="Times New Roman" w:cs="Times New Roman"/>
          <w:lang w:val="en-IN"/>
        </w:rPr>
        <w:t xml:space="preserve">4 </w:t>
      </w:r>
      <w:r>
        <w:rPr>
          <w:rFonts w:hint="default" w:ascii="Times New Roman" w:hAnsi="Times New Roman" w:cs="Times New Roman"/>
        </w:rPr>
        <w:t>References</w:t>
      </w:r>
    </w:p>
    <w:p w14:paraId="1F364074">
      <w:pPr>
        <w:pStyle w:val="61"/>
        <w:numPr>
          <w:ilvl w:val="0"/>
          <w:numId w:val="24"/>
        </w:numPr>
        <w:ind w:leftChars="0"/>
        <w:jc w:val="left"/>
        <w:textAlignment w:val="auto"/>
        <w:rPr>
          <w:rFonts w:hint="default" w:ascii="Times New Roman" w:hAnsi="Times New Roman" w:cs="Times New Roman"/>
          <w:lang w:eastAsia="zh-CN"/>
        </w:rPr>
      </w:pPr>
      <w:bookmarkStart w:id="5" w:name="OLE_LINK34"/>
      <w:r>
        <w:rPr>
          <w:rFonts w:hint="default" w:ascii="Times New Roman" w:hAnsi="Times New Roman"/>
          <w:lang w:val="en-IN"/>
        </w:rPr>
        <w:t>R2-2504671</w:t>
      </w:r>
      <w:r>
        <w:rPr>
          <w:rFonts w:hint="default" w:ascii="Times New Roman" w:hAnsi="Times New Roman" w:cs="Times New Roman"/>
          <w:lang w:val="en-IN"/>
        </w:rPr>
        <w:t xml:space="preserve"> “</w:t>
      </w:r>
      <w:r>
        <w:rPr>
          <w:rFonts w:hint="default" w:ascii="Times New Roman" w:hAnsi="Times New Roman"/>
          <w:lang w:val="en-IN"/>
        </w:rPr>
        <w:t>Report from session on R18 SL, R18/19 MOB and R19 NES</w:t>
      </w:r>
      <w:r>
        <w:rPr>
          <w:rFonts w:hint="default" w:ascii="Times New Roman" w:hAnsi="Times New Roman" w:cs="Times New Roman"/>
          <w:lang w:val="en-IN"/>
        </w:rPr>
        <w:t xml:space="preserve">”, </w:t>
      </w:r>
      <w:r>
        <w:rPr>
          <w:rFonts w:hint="default" w:ascii="Times New Roman" w:hAnsi="Times New Roman" w:eastAsia="SimSun" w:cs="Times New Roman"/>
          <w:szCs w:val="20"/>
        </w:rPr>
        <w:t>Vice Chairman (Samsung)</w:t>
      </w:r>
      <w:r>
        <w:rPr>
          <w:rFonts w:hint="default" w:ascii="Times New Roman" w:hAnsi="Times New Roman" w:cs="Times New Roman"/>
          <w:szCs w:val="20"/>
          <w:lang w:val="en-IN"/>
        </w:rPr>
        <w:t xml:space="preserve"> </w:t>
      </w:r>
    </w:p>
    <w:p w14:paraId="4B37778B">
      <w:pPr>
        <w:pStyle w:val="61"/>
        <w:numPr>
          <w:ilvl w:val="0"/>
          <w:numId w:val="24"/>
        </w:numPr>
        <w:ind w:leftChars="0"/>
        <w:textAlignment w:val="auto"/>
        <w:rPr>
          <w:rFonts w:hint="default" w:ascii="Times New Roman" w:hAnsi="Times New Roman" w:cs="Times New Roman"/>
          <w:lang w:eastAsia="zh-CN"/>
        </w:rPr>
      </w:pPr>
      <w:r>
        <w:rPr>
          <w:rFonts w:hint="default" w:ascii="Times New Roman" w:hAnsi="Times New Roman" w:cs="Times New Roman"/>
          <w:lang w:val="en-IN"/>
        </w:rPr>
        <w:t xml:space="preserve">TS 38.321, </w:t>
      </w:r>
      <w:r>
        <w:rPr>
          <w:rFonts w:hint="default" w:ascii="Times New Roman" w:hAnsi="Times New Roman"/>
          <w:lang w:val="en-IN"/>
        </w:rPr>
        <w:t>NR; Medium Access Control (MAC) protocol specification</w:t>
      </w:r>
      <w:r>
        <w:rPr>
          <w:rFonts w:hint="default" w:ascii="Times New Roman" w:hAnsi="Times New Roman" w:cs="Times New Roman"/>
          <w:lang w:val="en-IN"/>
        </w:rPr>
        <w:t>, Release 18 V 18.6.0</w:t>
      </w:r>
    </w:p>
    <w:p w14:paraId="619053F0">
      <w:pPr>
        <w:pStyle w:val="61"/>
        <w:numPr>
          <w:ilvl w:val="0"/>
          <w:numId w:val="24"/>
        </w:numPr>
        <w:ind w:leftChars="0"/>
        <w:textAlignment w:val="auto"/>
        <w:rPr>
          <w:rFonts w:hint="default" w:ascii="Times New Roman" w:hAnsi="Times New Roman" w:cs="Times New Roman"/>
          <w:lang w:eastAsia="zh-CN"/>
        </w:rPr>
      </w:pPr>
      <w:r>
        <w:rPr>
          <w:rFonts w:hint="default" w:ascii="Times New Roman" w:hAnsi="Times New Roman"/>
          <w:lang w:eastAsia="zh-CN"/>
        </w:rPr>
        <w:t>R2-2505398</w:t>
      </w:r>
      <w:r>
        <w:rPr>
          <w:rFonts w:hint="default" w:ascii="Times New Roman" w:hAnsi="Times New Roman"/>
          <w:lang w:val="en-IN" w:eastAsia="zh-CN"/>
        </w:rPr>
        <w:t xml:space="preserve"> “Discussion summary and list of MAC open issue for Mob Ph4”, agenda 8.6.1, RAN#131,2025</w:t>
      </w:r>
    </w:p>
    <w:bookmarkEnd w:id="5"/>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ZapfDingbats">
    <w:altName w:val="Microsoft YaHei"/>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Segoe UI">
    <w:panose1 w:val="020B0502040204020203"/>
    <w:charset w:val="00"/>
    <w:family w:val="auto"/>
    <w:pitch w:val="default"/>
    <w:sig w:usb0="E4002EFF" w:usb1="C000E47F" w:usb2="00000009" w:usb3="00000000" w:csb0="200001F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99A5E">
    <w:pPr>
      <w:pStyle w:val="22"/>
      <w:tabs>
        <w:tab w:val="center" w:pos="4820"/>
        <w:tab w:val="right" w:pos="9639"/>
      </w:tabs>
      <w:jc w:val="left"/>
    </w:pPr>
    <w:r>
      <w:tab/>
    </w:r>
    <w:r>
      <w:rPr>
        <w:rStyle w:val="43"/>
      </w:rPr>
      <w:fldChar w:fldCharType="begin"/>
    </w:r>
    <w:r>
      <w:rPr>
        <w:rStyle w:val="43"/>
      </w:rPr>
      <w:instrText xml:space="preserve"> PAGE </w:instrText>
    </w:r>
    <w:r>
      <w:rPr>
        <w:rStyle w:val="43"/>
      </w:rPr>
      <w:fldChar w:fldCharType="separate"/>
    </w:r>
    <w:r>
      <w:rPr>
        <w:rStyle w:val="43"/>
      </w:rPr>
      <w:t>3</w:t>
    </w:r>
    <w:r>
      <w:rPr>
        <w:rStyle w:val="43"/>
      </w:rPr>
      <w:fldChar w:fldCharType="end"/>
    </w:r>
    <w:r>
      <w:rPr>
        <w:rStyle w:val="43"/>
      </w:rPr>
      <w:t>/</w:t>
    </w:r>
    <w:r>
      <w:rPr>
        <w:rStyle w:val="43"/>
      </w:rPr>
      <w:fldChar w:fldCharType="begin"/>
    </w:r>
    <w:r>
      <w:rPr>
        <w:rStyle w:val="43"/>
      </w:rPr>
      <w:instrText xml:space="preserve"> NUMPAGES </w:instrText>
    </w:r>
    <w:r>
      <w:rPr>
        <w:rStyle w:val="43"/>
      </w:rPr>
      <w:fldChar w:fldCharType="separate"/>
    </w:r>
    <w:r>
      <w:rPr>
        <w:rStyle w:val="43"/>
      </w:rPr>
      <w:t>3</w:t>
    </w:r>
    <w:r>
      <w:rPr>
        <w:rStyle w:val="43"/>
      </w:rPr>
      <w:fldChar w:fldCharType="end"/>
    </w:r>
    <w:r>
      <w:rPr>
        <w:rStyle w:val="43"/>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E862E0"/>
    <w:multiLevelType w:val="multilevel"/>
    <w:tmpl w:val="8CE862E0"/>
    <w:lvl w:ilvl="0" w:tentative="0">
      <w:start w:val="1"/>
      <w:numFmt w:val="bullet"/>
      <w:lvlText w:val=""/>
      <w:lvlJc w:val="left"/>
      <w:pPr>
        <w:tabs>
          <w:tab w:val="left" w:pos="840"/>
        </w:tabs>
        <w:ind w:left="840" w:leftChars="0" w:hanging="420" w:firstLineChars="0"/>
      </w:pPr>
      <w:rPr>
        <w:rFonts w:hint="default" w:ascii="Wingdings" w:hAnsi="Wingdings"/>
      </w:rPr>
    </w:lvl>
    <w:lvl w:ilvl="1" w:tentative="0">
      <w:start w:val="1"/>
      <w:numFmt w:val="bullet"/>
      <w:lvlText w:val=""/>
      <w:lvlJc w:val="left"/>
      <w:pPr>
        <w:tabs>
          <w:tab w:val="left" w:pos="1260"/>
        </w:tabs>
        <w:ind w:left="1260" w:leftChars="0" w:hanging="420" w:firstLineChars="0"/>
      </w:pPr>
      <w:rPr>
        <w:rFonts w:hint="default" w:ascii="Wingdings" w:hAnsi="Wingdings"/>
      </w:rPr>
    </w:lvl>
    <w:lvl w:ilvl="2" w:tentative="0">
      <w:start w:val="1"/>
      <w:numFmt w:val="bullet"/>
      <w:lvlText w:val=""/>
      <w:lvlJc w:val="left"/>
      <w:pPr>
        <w:tabs>
          <w:tab w:val="left" w:pos="1680"/>
        </w:tabs>
        <w:ind w:left="1680" w:leftChars="0" w:hanging="420" w:firstLineChars="0"/>
      </w:pPr>
      <w:rPr>
        <w:rFonts w:hint="default" w:ascii="Wingdings" w:hAnsi="Wingdings"/>
      </w:rPr>
    </w:lvl>
    <w:lvl w:ilvl="3" w:tentative="0">
      <w:start w:val="1"/>
      <w:numFmt w:val="bullet"/>
      <w:lvlText w:val=""/>
      <w:lvlJc w:val="left"/>
      <w:pPr>
        <w:tabs>
          <w:tab w:val="left" w:pos="2100"/>
        </w:tabs>
        <w:ind w:left="2100" w:leftChars="0" w:hanging="420" w:firstLineChars="0"/>
      </w:pPr>
      <w:rPr>
        <w:rFonts w:hint="default" w:ascii="Wingdings" w:hAnsi="Wingdings"/>
      </w:rPr>
    </w:lvl>
    <w:lvl w:ilvl="4" w:tentative="0">
      <w:start w:val="1"/>
      <w:numFmt w:val="bullet"/>
      <w:lvlText w:val=""/>
      <w:lvlJc w:val="left"/>
      <w:pPr>
        <w:tabs>
          <w:tab w:val="left" w:pos="2520"/>
        </w:tabs>
        <w:ind w:left="2520" w:leftChars="0" w:hanging="420" w:firstLineChars="0"/>
      </w:pPr>
      <w:rPr>
        <w:rFonts w:hint="default" w:ascii="Wingdings" w:hAnsi="Wingdings"/>
      </w:rPr>
    </w:lvl>
    <w:lvl w:ilvl="5" w:tentative="0">
      <w:start w:val="1"/>
      <w:numFmt w:val="bullet"/>
      <w:lvlText w:val=""/>
      <w:lvlJc w:val="left"/>
      <w:pPr>
        <w:tabs>
          <w:tab w:val="left" w:pos="2940"/>
        </w:tabs>
        <w:ind w:left="2940" w:leftChars="0" w:hanging="420" w:firstLineChars="0"/>
      </w:pPr>
      <w:rPr>
        <w:rFonts w:hint="default" w:ascii="Wingdings" w:hAnsi="Wingdings"/>
      </w:rPr>
    </w:lvl>
    <w:lvl w:ilvl="6" w:tentative="0">
      <w:start w:val="1"/>
      <w:numFmt w:val="bullet"/>
      <w:lvlText w:val=""/>
      <w:lvlJc w:val="left"/>
      <w:pPr>
        <w:tabs>
          <w:tab w:val="left" w:pos="3360"/>
        </w:tabs>
        <w:ind w:left="3360" w:leftChars="0" w:hanging="420" w:firstLineChars="0"/>
      </w:pPr>
      <w:rPr>
        <w:rFonts w:hint="default" w:ascii="Wingdings" w:hAnsi="Wingdings"/>
      </w:rPr>
    </w:lvl>
    <w:lvl w:ilvl="7" w:tentative="0">
      <w:start w:val="1"/>
      <w:numFmt w:val="bullet"/>
      <w:lvlText w:val=""/>
      <w:lvlJc w:val="left"/>
      <w:pPr>
        <w:tabs>
          <w:tab w:val="left" w:pos="3780"/>
        </w:tabs>
        <w:ind w:left="3780" w:leftChars="0" w:hanging="420" w:firstLineChars="0"/>
      </w:pPr>
      <w:rPr>
        <w:rFonts w:hint="default" w:ascii="Wingdings" w:hAnsi="Wingdings"/>
      </w:rPr>
    </w:lvl>
    <w:lvl w:ilvl="8" w:tentative="0">
      <w:start w:val="1"/>
      <w:numFmt w:val="bullet"/>
      <w:lvlText w:val=""/>
      <w:lvlJc w:val="left"/>
      <w:pPr>
        <w:tabs>
          <w:tab w:val="left" w:pos="4200"/>
        </w:tabs>
        <w:ind w:left="4200" w:leftChars="0" w:hanging="420" w:firstLineChars="0"/>
      </w:pPr>
      <w:rPr>
        <w:rFonts w:hint="default" w:ascii="Wingdings" w:hAnsi="Wingdings"/>
      </w:rPr>
    </w:lvl>
  </w:abstractNum>
  <w:abstractNum w:abstractNumId="1">
    <w:nsid w:val="BDFFCBAE"/>
    <w:multiLevelType w:val="singleLevel"/>
    <w:tmpl w:val="BDFFCBAE"/>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2">
    <w:nsid w:val="F28BE9F8"/>
    <w:multiLevelType w:val="multilevel"/>
    <w:tmpl w:val="F28BE9F8"/>
    <w:lvl w:ilvl="0" w:tentative="0">
      <w:start w:val="1"/>
      <w:numFmt w:val="bullet"/>
      <w:lvlText w:val=""/>
      <w:lvlJc w:val="left"/>
      <w:pPr>
        <w:tabs>
          <w:tab w:val="left" w:pos="840"/>
        </w:tabs>
        <w:ind w:left="840" w:leftChars="0" w:hanging="420" w:firstLineChars="0"/>
      </w:pPr>
      <w:rPr>
        <w:rFonts w:hint="default" w:ascii="Wingdings" w:hAnsi="Wingdings"/>
      </w:rPr>
    </w:lvl>
    <w:lvl w:ilvl="1" w:tentative="0">
      <w:start w:val="1"/>
      <w:numFmt w:val="bullet"/>
      <w:lvlText w:val=""/>
      <w:lvlJc w:val="left"/>
      <w:pPr>
        <w:tabs>
          <w:tab w:val="left" w:pos="1260"/>
        </w:tabs>
        <w:ind w:left="1260" w:leftChars="0" w:hanging="420" w:firstLineChars="0"/>
      </w:pPr>
      <w:rPr>
        <w:rFonts w:hint="default" w:ascii="Wingdings" w:hAnsi="Wingdings"/>
      </w:rPr>
    </w:lvl>
    <w:lvl w:ilvl="2" w:tentative="0">
      <w:start w:val="1"/>
      <w:numFmt w:val="bullet"/>
      <w:lvlText w:val=""/>
      <w:lvlJc w:val="left"/>
      <w:pPr>
        <w:tabs>
          <w:tab w:val="left" w:pos="1680"/>
        </w:tabs>
        <w:ind w:left="1680" w:leftChars="0" w:hanging="420" w:firstLineChars="0"/>
      </w:pPr>
      <w:rPr>
        <w:rFonts w:hint="default" w:ascii="Wingdings" w:hAnsi="Wingdings"/>
      </w:rPr>
    </w:lvl>
    <w:lvl w:ilvl="3" w:tentative="0">
      <w:start w:val="1"/>
      <w:numFmt w:val="bullet"/>
      <w:lvlText w:val=""/>
      <w:lvlJc w:val="left"/>
      <w:pPr>
        <w:tabs>
          <w:tab w:val="left" w:pos="2100"/>
        </w:tabs>
        <w:ind w:left="2100" w:leftChars="0" w:hanging="420" w:firstLineChars="0"/>
      </w:pPr>
      <w:rPr>
        <w:rFonts w:hint="default" w:ascii="Wingdings" w:hAnsi="Wingdings"/>
      </w:rPr>
    </w:lvl>
    <w:lvl w:ilvl="4" w:tentative="0">
      <w:start w:val="1"/>
      <w:numFmt w:val="bullet"/>
      <w:lvlText w:val=""/>
      <w:lvlJc w:val="left"/>
      <w:pPr>
        <w:tabs>
          <w:tab w:val="left" w:pos="2520"/>
        </w:tabs>
        <w:ind w:left="2520" w:leftChars="0" w:hanging="420" w:firstLineChars="0"/>
      </w:pPr>
      <w:rPr>
        <w:rFonts w:hint="default" w:ascii="Wingdings" w:hAnsi="Wingdings"/>
      </w:rPr>
    </w:lvl>
    <w:lvl w:ilvl="5" w:tentative="0">
      <w:start w:val="1"/>
      <w:numFmt w:val="bullet"/>
      <w:lvlText w:val=""/>
      <w:lvlJc w:val="left"/>
      <w:pPr>
        <w:tabs>
          <w:tab w:val="left" w:pos="2940"/>
        </w:tabs>
        <w:ind w:left="2940" w:leftChars="0" w:hanging="420" w:firstLineChars="0"/>
      </w:pPr>
      <w:rPr>
        <w:rFonts w:hint="default" w:ascii="Wingdings" w:hAnsi="Wingdings"/>
      </w:rPr>
    </w:lvl>
    <w:lvl w:ilvl="6" w:tentative="0">
      <w:start w:val="1"/>
      <w:numFmt w:val="bullet"/>
      <w:lvlText w:val=""/>
      <w:lvlJc w:val="left"/>
      <w:pPr>
        <w:tabs>
          <w:tab w:val="left" w:pos="3360"/>
        </w:tabs>
        <w:ind w:left="3360" w:leftChars="0" w:hanging="420" w:firstLineChars="0"/>
      </w:pPr>
      <w:rPr>
        <w:rFonts w:hint="default" w:ascii="Wingdings" w:hAnsi="Wingdings"/>
      </w:rPr>
    </w:lvl>
    <w:lvl w:ilvl="7" w:tentative="0">
      <w:start w:val="1"/>
      <w:numFmt w:val="bullet"/>
      <w:lvlText w:val=""/>
      <w:lvlJc w:val="left"/>
      <w:pPr>
        <w:tabs>
          <w:tab w:val="left" w:pos="3780"/>
        </w:tabs>
        <w:ind w:left="3780" w:leftChars="0" w:hanging="420" w:firstLineChars="0"/>
      </w:pPr>
      <w:rPr>
        <w:rFonts w:hint="default" w:ascii="Wingdings" w:hAnsi="Wingdings"/>
      </w:rPr>
    </w:lvl>
    <w:lvl w:ilvl="8" w:tentative="0">
      <w:start w:val="1"/>
      <w:numFmt w:val="bullet"/>
      <w:lvlText w:val=""/>
      <w:lvlJc w:val="left"/>
      <w:pPr>
        <w:tabs>
          <w:tab w:val="left" w:pos="4200"/>
        </w:tabs>
        <w:ind w:left="4200" w:leftChars="0" w:hanging="420" w:firstLineChars="0"/>
      </w:pPr>
      <w:rPr>
        <w:rFonts w:hint="default" w:ascii="Wingdings" w:hAnsi="Wingdings"/>
      </w:rPr>
    </w:lvl>
  </w:abstractNum>
  <w:abstractNum w:abstractNumId="3">
    <w:nsid w:val="FAF05A4B"/>
    <w:multiLevelType w:val="singleLevel"/>
    <w:tmpl w:val="FAF05A4B"/>
    <w:lvl w:ilvl="0" w:tentative="0">
      <w:start w:val="1"/>
      <w:numFmt w:val="decimal"/>
      <w:suff w:val="space"/>
      <w:lvlText w:val="%1."/>
      <w:lvlJc w:val="left"/>
      <w:rPr>
        <w:rFonts w:hint="default"/>
        <w:b/>
        <w:bCs/>
      </w:rPr>
    </w:lvl>
  </w:abstractNum>
  <w:abstractNum w:abstractNumId="4">
    <w:nsid w:val="02552047"/>
    <w:multiLevelType w:val="multilevel"/>
    <w:tmpl w:val="02552047"/>
    <w:lvl w:ilvl="0" w:tentative="0">
      <w:start w:val="1"/>
      <w:numFmt w:val="decimal"/>
      <w:pStyle w:val="2"/>
      <w:lvlText w:val="%1"/>
      <w:lvlJc w:val="left"/>
      <w:pPr>
        <w:tabs>
          <w:tab w:val="left" w:pos="792"/>
        </w:tabs>
        <w:ind w:left="792" w:hanging="432"/>
      </w:pPr>
      <w:rPr>
        <w:rFonts w:hint="default"/>
      </w:rPr>
    </w:lvl>
    <w:lvl w:ilvl="1" w:tentative="0">
      <w:start w:val="1"/>
      <w:numFmt w:val="decimal"/>
      <w:pStyle w:val="3"/>
      <w:lvlText w:val="%1.%2"/>
      <w:lvlJc w:val="left"/>
      <w:pPr>
        <w:tabs>
          <w:tab w:val="left" w:pos="4262"/>
        </w:tabs>
        <w:ind w:left="4262" w:hanging="576"/>
      </w:pPr>
      <w:rPr>
        <w:rFonts w:hint="default"/>
        <w:b w:val="0"/>
      </w:rPr>
    </w:lvl>
    <w:lvl w:ilvl="2" w:tentative="0">
      <w:start w:val="1"/>
      <w:numFmt w:val="decimal"/>
      <w:pStyle w:val="4"/>
      <w:lvlText w:val="%1.%2.%3"/>
      <w:lvlJc w:val="left"/>
      <w:pPr>
        <w:tabs>
          <w:tab w:val="left" w:pos="862"/>
        </w:tabs>
        <w:ind w:left="862" w:hanging="720"/>
      </w:pPr>
      <w:rPr>
        <w:rFonts w:hint="default" w:ascii="Arial" w:hAnsi="Arial" w:cs="Arial"/>
        <w:b w:val="0"/>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20165306"/>
    <w:multiLevelType w:val="singleLevel"/>
    <w:tmpl w:val="20165306"/>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6">
    <w:nsid w:val="24DAF01B"/>
    <w:multiLevelType w:val="singleLevel"/>
    <w:tmpl w:val="24DAF01B"/>
    <w:lvl w:ilvl="0" w:tentative="0">
      <w:start w:val="1"/>
      <w:numFmt w:val="decimal"/>
      <w:suff w:val="space"/>
      <w:lvlText w:val="[%1]"/>
      <w:lvlJc w:val="left"/>
    </w:lvl>
  </w:abstractNum>
  <w:abstractNum w:abstractNumId="7">
    <w:nsid w:val="2DBA66AF"/>
    <w:multiLevelType w:val="multilevel"/>
    <w:tmpl w:val="2DBA66AF"/>
    <w:lvl w:ilvl="0" w:tentative="0">
      <w:start w:val="1"/>
      <w:numFmt w:val="bullet"/>
      <w:lvlText w:val=""/>
      <w:lvlJc w:val="left"/>
      <w:pPr>
        <w:tabs>
          <w:tab w:val="left" w:pos="840"/>
        </w:tabs>
        <w:ind w:left="840" w:leftChars="0" w:hanging="420" w:firstLineChars="0"/>
      </w:pPr>
      <w:rPr>
        <w:rFonts w:hint="default" w:ascii="Wingdings" w:hAnsi="Wingdings"/>
      </w:rPr>
    </w:lvl>
    <w:lvl w:ilvl="1" w:tentative="0">
      <w:start w:val="1"/>
      <w:numFmt w:val="bullet"/>
      <w:lvlText w:val=""/>
      <w:lvlJc w:val="left"/>
      <w:pPr>
        <w:tabs>
          <w:tab w:val="left" w:pos="1260"/>
        </w:tabs>
        <w:ind w:left="1260" w:leftChars="0" w:hanging="420" w:firstLineChars="0"/>
      </w:pPr>
      <w:rPr>
        <w:rFonts w:hint="default" w:ascii="Wingdings" w:hAnsi="Wingdings"/>
      </w:rPr>
    </w:lvl>
    <w:lvl w:ilvl="2" w:tentative="0">
      <w:start w:val="1"/>
      <w:numFmt w:val="bullet"/>
      <w:lvlText w:val=""/>
      <w:lvlJc w:val="left"/>
      <w:pPr>
        <w:tabs>
          <w:tab w:val="left" w:pos="1680"/>
        </w:tabs>
        <w:ind w:left="1680" w:leftChars="0" w:hanging="420" w:firstLineChars="0"/>
      </w:pPr>
      <w:rPr>
        <w:rFonts w:hint="default" w:ascii="Wingdings" w:hAnsi="Wingdings"/>
      </w:rPr>
    </w:lvl>
    <w:lvl w:ilvl="3" w:tentative="0">
      <w:start w:val="1"/>
      <w:numFmt w:val="bullet"/>
      <w:lvlText w:val=""/>
      <w:lvlJc w:val="left"/>
      <w:pPr>
        <w:tabs>
          <w:tab w:val="left" w:pos="2100"/>
        </w:tabs>
        <w:ind w:left="2100" w:leftChars="0" w:hanging="420" w:firstLineChars="0"/>
      </w:pPr>
      <w:rPr>
        <w:rFonts w:hint="default" w:ascii="Wingdings" w:hAnsi="Wingdings"/>
      </w:rPr>
    </w:lvl>
    <w:lvl w:ilvl="4" w:tentative="0">
      <w:start w:val="1"/>
      <w:numFmt w:val="bullet"/>
      <w:lvlText w:val=""/>
      <w:lvlJc w:val="left"/>
      <w:pPr>
        <w:tabs>
          <w:tab w:val="left" w:pos="2520"/>
        </w:tabs>
        <w:ind w:left="2520" w:leftChars="0" w:hanging="420" w:firstLineChars="0"/>
      </w:pPr>
      <w:rPr>
        <w:rFonts w:hint="default" w:ascii="Wingdings" w:hAnsi="Wingdings"/>
      </w:rPr>
    </w:lvl>
    <w:lvl w:ilvl="5" w:tentative="0">
      <w:start w:val="1"/>
      <w:numFmt w:val="bullet"/>
      <w:lvlText w:val=""/>
      <w:lvlJc w:val="left"/>
      <w:pPr>
        <w:tabs>
          <w:tab w:val="left" w:pos="2940"/>
        </w:tabs>
        <w:ind w:left="2940" w:leftChars="0" w:hanging="420" w:firstLineChars="0"/>
      </w:pPr>
      <w:rPr>
        <w:rFonts w:hint="default" w:ascii="Wingdings" w:hAnsi="Wingdings"/>
      </w:rPr>
    </w:lvl>
    <w:lvl w:ilvl="6" w:tentative="0">
      <w:start w:val="1"/>
      <w:numFmt w:val="bullet"/>
      <w:lvlText w:val=""/>
      <w:lvlJc w:val="left"/>
      <w:pPr>
        <w:tabs>
          <w:tab w:val="left" w:pos="3360"/>
        </w:tabs>
        <w:ind w:left="3360" w:leftChars="0" w:hanging="420" w:firstLineChars="0"/>
      </w:pPr>
      <w:rPr>
        <w:rFonts w:hint="default" w:ascii="Wingdings" w:hAnsi="Wingdings"/>
      </w:rPr>
    </w:lvl>
    <w:lvl w:ilvl="7" w:tentative="0">
      <w:start w:val="1"/>
      <w:numFmt w:val="bullet"/>
      <w:lvlText w:val=""/>
      <w:lvlJc w:val="left"/>
      <w:pPr>
        <w:tabs>
          <w:tab w:val="left" w:pos="3780"/>
        </w:tabs>
        <w:ind w:left="3780" w:leftChars="0" w:hanging="420" w:firstLineChars="0"/>
      </w:pPr>
      <w:rPr>
        <w:rFonts w:hint="default" w:ascii="Wingdings" w:hAnsi="Wingdings"/>
      </w:rPr>
    </w:lvl>
    <w:lvl w:ilvl="8" w:tentative="0">
      <w:start w:val="1"/>
      <w:numFmt w:val="bullet"/>
      <w:lvlText w:val=""/>
      <w:lvlJc w:val="left"/>
      <w:pPr>
        <w:tabs>
          <w:tab w:val="left" w:pos="4200"/>
        </w:tabs>
        <w:ind w:left="4200" w:leftChars="0" w:hanging="420" w:firstLineChars="0"/>
      </w:pPr>
      <w:rPr>
        <w:rFonts w:hint="default" w:ascii="Wingdings" w:hAnsi="Wingdings"/>
      </w:rPr>
    </w:lvl>
  </w:abstractNum>
  <w:abstractNum w:abstractNumId="8">
    <w:nsid w:val="310B38FD"/>
    <w:multiLevelType w:val="multilevel"/>
    <w:tmpl w:val="310B38FD"/>
    <w:lvl w:ilvl="0" w:tentative="0">
      <w:start w:val="1"/>
      <w:numFmt w:val="bullet"/>
      <w:pStyle w:val="35"/>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1CD34B6"/>
    <w:multiLevelType w:val="multilevel"/>
    <w:tmpl w:val="31CD34B6"/>
    <w:lvl w:ilvl="0" w:tentative="0">
      <w:start w:val="1"/>
      <w:numFmt w:val="bullet"/>
      <w:pStyle w:val="38"/>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B6301CC"/>
    <w:multiLevelType w:val="singleLevel"/>
    <w:tmpl w:val="3B6301CC"/>
    <w:lvl w:ilvl="0" w:tentative="0">
      <w:start w:val="1"/>
      <w:numFmt w:val="bullet"/>
      <w:pStyle w:val="124"/>
      <w:lvlText w:val=""/>
      <w:lvlJc w:val="left"/>
      <w:pPr>
        <w:tabs>
          <w:tab w:val="left" w:pos="1494"/>
        </w:tabs>
        <w:ind w:left="227" w:firstLine="907"/>
      </w:pPr>
      <w:rPr>
        <w:rFonts w:hint="default" w:ascii="Symbol" w:hAnsi="Symbol"/>
      </w:rPr>
    </w:lvl>
  </w:abstractNum>
  <w:abstractNum w:abstractNumId="12">
    <w:nsid w:val="3BCA721D"/>
    <w:multiLevelType w:val="multilevel"/>
    <w:tmpl w:val="3BCA721D"/>
    <w:lvl w:ilvl="0" w:tentative="0">
      <w:start w:val="1"/>
      <w:numFmt w:val="bullet"/>
      <w:pStyle w:val="39"/>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13">
    <w:nsid w:val="43303F73"/>
    <w:multiLevelType w:val="multilevel"/>
    <w:tmpl w:val="43303F73"/>
    <w:lvl w:ilvl="0" w:tentative="0">
      <w:start w:val="1"/>
      <w:numFmt w:val="bullet"/>
      <w:pStyle w:val="36"/>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BDF65F6"/>
    <w:multiLevelType w:val="multilevel"/>
    <w:tmpl w:val="4BDF65F6"/>
    <w:lvl w:ilvl="0" w:tentative="0">
      <w:start w:val="1"/>
      <w:numFmt w:val="decimal"/>
      <w:pStyle w:val="6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5101505E"/>
    <w:multiLevelType w:val="multilevel"/>
    <w:tmpl w:val="5101505E"/>
    <w:lvl w:ilvl="0" w:tentative="0">
      <w:start w:val="1"/>
      <w:numFmt w:val="decimal"/>
      <w:pStyle w:val="9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6">
    <w:nsid w:val="521F44A7"/>
    <w:multiLevelType w:val="multilevel"/>
    <w:tmpl w:val="521F44A7"/>
    <w:lvl w:ilvl="0" w:tentative="0">
      <w:start w:val="1"/>
      <w:numFmt w:val="bullet"/>
      <w:pStyle w:val="12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52426B29"/>
    <w:multiLevelType w:val="multilevel"/>
    <w:tmpl w:val="52426B29"/>
    <w:lvl w:ilvl="0" w:tentative="0">
      <w:start w:val="1"/>
      <w:numFmt w:val="decimal"/>
      <w:pStyle w:val="106"/>
      <w:lvlText w:val="Proposal %1:"/>
      <w:lvlJc w:val="left"/>
      <w:pPr>
        <w:ind w:left="1800" w:hanging="360"/>
      </w:pPr>
      <w:rPr>
        <w:rFonts w:cs="Times New Roman"/>
        <w:b w:val="0"/>
        <w:bCs w:val="0"/>
        <w:i w:val="0"/>
        <w:iCs w:val="0"/>
        <w:caps w:val="0"/>
        <w:smallCaps w:val="0"/>
        <w:strike w:val="0"/>
        <w:dstrike w:val="0"/>
        <w:outline w:val="0"/>
        <w:shadow w:val="0"/>
        <w:emboss w:val="0"/>
        <w:imprint w:val="0"/>
        <w:vanish w:val="0"/>
        <w:spacing w:val="0"/>
        <w:kern w:val="0"/>
        <w:position w:val="0"/>
        <w:u w:val="singl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18">
    <w:nsid w:val="57F52A81"/>
    <w:multiLevelType w:val="multilevel"/>
    <w:tmpl w:val="57F52A81"/>
    <w:lvl w:ilvl="0" w:tentative="0">
      <w:start w:val="1"/>
      <w:numFmt w:val="bullet"/>
      <w:pStyle w:val="37"/>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630BA249"/>
    <w:multiLevelType w:val="multilevel"/>
    <w:tmpl w:val="630BA249"/>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0">
    <w:nsid w:val="70146DC0"/>
    <w:multiLevelType w:val="multilevel"/>
    <w:tmpl w:val="70146DC0"/>
    <w:lvl w:ilvl="0" w:tentative="0">
      <w:start w:val="1"/>
      <w:numFmt w:val="bullet"/>
      <w:pStyle w:val="119"/>
      <w:lvlText w:val=""/>
      <w:lvlJc w:val="left"/>
      <w:pPr>
        <w:tabs>
          <w:tab w:val="left" w:pos="695"/>
        </w:tabs>
        <w:ind w:left="695" w:hanging="360"/>
      </w:pPr>
      <w:rPr>
        <w:rFonts w:hint="default" w:ascii="Symbol" w:hAnsi="Symbol"/>
        <w:b/>
        <w:i w:val="0"/>
        <w:color w:val="auto"/>
        <w:sz w:val="22"/>
        <w:lang w:val="en-GB"/>
      </w:rPr>
    </w:lvl>
    <w:lvl w:ilvl="1" w:tentative="0">
      <w:start w:val="1"/>
      <w:numFmt w:val="bullet"/>
      <w:lvlText w:val="o"/>
      <w:lvlJc w:val="left"/>
      <w:pPr>
        <w:tabs>
          <w:tab w:val="left" w:pos="690"/>
        </w:tabs>
        <w:ind w:left="690" w:hanging="360"/>
      </w:pPr>
      <w:rPr>
        <w:rFonts w:hint="default" w:ascii="Courier New" w:hAnsi="Courier New" w:cs="Courier New"/>
      </w:rPr>
    </w:lvl>
    <w:lvl w:ilvl="2" w:tentative="0">
      <w:start w:val="1"/>
      <w:numFmt w:val="bullet"/>
      <w:lvlText w:val=""/>
      <w:lvlJc w:val="left"/>
      <w:pPr>
        <w:tabs>
          <w:tab w:val="left" w:pos="1410"/>
        </w:tabs>
        <w:ind w:left="1410" w:hanging="360"/>
      </w:pPr>
      <w:rPr>
        <w:rFonts w:hint="default" w:ascii="Wingdings" w:hAnsi="Wingdings"/>
      </w:rPr>
    </w:lvl>
    <w:lvl w:ilvl="3" w:tentative="0">
      <w:start w:val="1"/>
      <w:numFmt w:val="bullet"/>
      <w:lvlText w:val=""/>
      <w:lvlJc w:val="left"/>
      <w:pPr>
        <w:tabs>
          <w:tab w:val="left" w:pos="2130"/>
        </w:tabs>
        <w:ind w:left="2130" w:hanging="360"/>
      </w:pPr>
      <w:rPr>
        <w:rFonts w:hint="default" w:ascii="Symbol" w:hAnsi="Symbol"/>
      </w:rPr>
    </w:lvl>
    <w:lvl w:ilvl="4" w:tentative="0">
      <w:start w:val="1"/>
      <w:numFmt w:val="bullet"/>
      <w:lvlText w:val="o"/>
      <w:lvlJc w:val="left"/>
      <w:pPr>
        <w:tabs>
          <w:tab w:val="left" w:pos="2850"/>
        </w:tabs>
        <w:ind w:left="2850" w:hanging="360"/>
      </w:pPr>
      <w:rPr>
        <w:rFonts w:hint="default" w:ascii="Courier New" w:hAnsi="Courier New" w:cs="Courier New"/>
      </w:rPr>
    </w:lvl>
    <w:lvl w:ilvl="5" w:tentative="0">
      <w:start w:val="1"/>
      <w:numFmt w:val="bullet"/>
      <w:lvlText w:val=""/>
      <w:lvlJc w:val="left"/>
      <w:pPr>
        <w:tabs>
          <w:tab w:val="left" w:pos="3570"/>
        </w:tabs>
        <w:ind w:left="3570" w:hanging="360"/>
      </w:pPr>
      <w:rPr>
        <w:rFonts w:hint="default" w:ascii="Wingdings" w:hAnsi="Wingdings"/>
      </w:rPr>
    </w:lvl>
    <w:lvl w:ilvl="6" w:tentative="0">
      <w:start w:val="1"/>
      <w:numFmt w:val="bullet"/>
      <w:lvlText w:val=""/>
      <w:lvlJc w:val="left"/>
      <w:pPr>
        <w:tabs>
          <w:tab w:val="left" w:pos="4290"/>
        </w:tabs>
        <w:ind w:left="4290" w:hanging="360"/>
      </w:pPr>
      <w:rPr>
        <w:rFonts w:hint="default" w:ascii="Symbol" w:hAnsi="Symbol"/>
      </w:rPr>
    </w:lvl>
    <w:lvl w:ilvl="7" w:tentative="0">
      <w:start w:val="1"/>
      <w:numFmt w:val="bullet"/>
      <w:lvlText w:val="o"/>
      <w:lvlJc w:val="left"/>
      <w:pPr>
        <w:tabs>
          <w:tab w:val="left" w:pos="5010"/>
        </w:tabs>
        <w:ind w:left="5010" w:hanging="360"/>
      </w:pPr>
      <w:rPr>
        <w:rFonts w:hint="default" w:ascii="Courier New" w:hAnsi="Courier New" w:cs="Courier New"/>
      </w:rPr>
    </w:lvl>
    <w:lvl w:ilvl="8" w:tentative="0">
      <w:start w:val="1"/>
      <w:numFmt w:val="bullet"/>
      <w:lvlText w:val=""/>
      <w:lvlJc w:val="left"/>
      <w:pPr>
        <w:tabs>
          <w:tab w:val="left" w:pos="5730"/>
        </w:tabs>
        <w:ind w:left="5730" w:hanging="360"/>
      </w:pPr>
      <w:rPr>
        <w:rFonts w:hint="default" w:ascii="Wingdings" w:hAnsi="Wingdings"/>
      </w:rPr>
    </w:lvl>
  </w:abstractNum>
  <w:abstractNum w:abstractNumId="21">
    <w:nsid w:val="70B01012"/>
    <w:multiLevelType w:val="singleLevel"/>
    <w:tmpl w:val="70B01012"/>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22">
    <w:nsid w:val="77C6ADF0"/>
    <w:multiLevelType w:val="singleLevel"/>
    <w:tmpl w:val="77C6ADF0"/>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23">
    <w:nsid w:val="7BC330F5"/>
    <w:multiLevelType w:val="multilevel"/>
    <w:tmpl w:val="7BC330F5"/>
    <w:lvl w:ilvl="0" w:tentative="0">
      <w:start w:val="1"/>
      <w:numFmt w:val="bullet"/>
      <w:pStyle w:val="9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8"/>
  </w:num>
  <w:num w:numId="3">
    <w:abstractNumId w:val="13"/>
  </w:num>
  <w:num w:numId="4">
    <w:abstractNumId w:val="18"/>
  </w:num>
  <w:num w:numId="5">
    <w:abstractNumId w:val="9"/>
  </w:num>
  <w:num w:numId="6">
    <w:abstractNumId w:val="12"/>
  </w:num>
  <w:num w:numId="7">
    <w:abstractNumId w:val="14"/>
  </w:num>
  <w:num w:numId="8">
    <w:abstractNumId w:val="10"/>
  </w:num>
  <w:num w:numId="9">
    <w:abstractNumId w:val="15"/>
  </w:num>
  <w:num w:numId="10">
    <w:abstractNumId w:val="23"/>
  </w:num>
  <w:num w:numId="11">
    <w:abstractNumId w:val="17"/>
  </w:num>
  <w:num w:numId="12">
    <w:abstractNumId w:val="20"/>
  </w:num>
  <w:num w:numId="13">
    <w:abstractNumId w:val="16"/>
  </w:num>
  <w:num w:numId="14">
    <w:abstractNumId w:val="11"/>
  </w:num>
  <w:num w:numId="15">
    <w:abstractNumId w:val="2"/>
  </w:num>
  <w:num w:numId="16">
    <w:abstractNumId w:val="7"/>
  </w:num>
  <w:num w:numId="17">
    <w:abstractNumId w:val="19"/>
  </w:num>
  <w:num w:numId="18">
    <w:abstractNumId w:val="22"/>
  </w:num>
  <w:num w:numId="19">
    <w:abstractNumId w:val="1"/>
  </w:num>
  <w:num w:numId="20">
    <w:abstractNumId w:val="21"/>
  </w:num>
  <w:num w:numId="21">
    <w:abstractNumId w:val="3"/>
  </w:num>
  <w:num w:numId="22">
    <w:abstractNumId w:val="0"/>
  </w:num>
  <w:num w:numId="23">
    <w:abstractNumId w:val="5"/>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567"/>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pplyBreakingRules/>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C99"/>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C47"/>
    <w:rsid w:val="000B3A8F"/>
    <w:rsid w:val="000B43A5"/>
    <w:rsid w:val="000B4AB9"/>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2659"/>
    <w:rsid w:val="00103C1D"/>
    <w:rsid w:val="001042C1"/>
    <w:rsid w:val="001043F0"/>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490B"/>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3D3"/>
    <w:rsid w:val="00291663"/>
    <w:rsid w:val="0029176F"/>
    <w:rsid w:val="00291B67"/>
    <w:rsid w:val="00291C52"/>
    <w:rsid w:val="00291CB7"/>
    <w:rsid w:val="00292C3F"/>
    <w:rsid w:val="00292EB7"/>
    <w:rsid w:val="0029355B"/>
    <w:rsid w:val="00293C41"/>
    <w:rsid w:val="00294E26"/>
    <w:rsid w:val="00294E55"/>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6292"/>
    <w:rsid w:val="002B6FCB"/>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6E9"/>
    <w:rsid w:val="002D6F56"/>
    <w:rsid w:val="002D70B9"/>
    <w:rsid w:val="002D7637"/>
    <w:rsid w:val="002D7798"/>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384"/>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DB5"/>
    <w:rsid w:val="0040512B"/>
    <w:rsid w:val="00405CA5"/>
    <w:rsid w:val="00405D07"/>
    <w:rsid w:val="00406D9F"/>
    <w:rsid w:val="00406F6E"/>
    <w:rsid w:val="00407CD3"/>
    <w:rsid w:val="00410134"/>
    <w:rsid w:val="0041089C"/>
    <w:rsid w:val="004108E3"/>
    <w:rsid w:val="00410A36"/>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5FED"/>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38AC"/>
    <w:rsid w:val="00443A99"/>
    <w:rsid w:val="00443B5A"/>
    <w:rsid w:val="00443D65"/>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00B"/>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3AF"/>
    <w:rsid w:val="004B6482"/>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CBE"/>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24D"/>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0F8E"/>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360"/>
    <w:rsid w:val="006767B0"/>
    <w:rsid w:val="00676B21"/>
    <w:rsid w:val="00677150"/>
    <w:rsid w:val="006771F9"/>
    <w:rsid w:val="006776D7"/>
    <w:rsid w:val="00680A64"/>
    <w:rsid w:val="00680F2D"/>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CCB"/>
    <w:rsid w:val="00784042"/>
    <w:rsid w:val="0078531F"/>
    <w:rsid w:val="00785490"/>
    <w:rsid w:val="00785A8F"/>
    <w:rsid w:val="00785C0C"/>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F51"/>
    <w:rsid w:val="007C3106"/>
    <w:rsid w:val="007C3210"/>
    <w:rsid w:val="007C32BA"/>
    <w:rsid w:val="007C3666"/>
    <w:rsid w:val="007C3674"/>
    <w:rsid w:val="007C3D18"/>
    <w:rsid w:val="007C4985"/>
    <w:rsid w:val="007C4E4B"/>
    <w:rsid w:val="007C505D"/>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4C"/>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D03E6"/>
    <w:rsid w:val="009D062C"/>
    <w:rsid w:val="009D0ECD"/>
    <w:rsid w:val="009D0FC2"/>
    <w:rsid w:val="009D11B2"/>
    <w:rsid w:val="009D1A22"/>
    <w:rsid w:val="009D2310"/>
    <w:rsid w:val="009D2C8A"/>
    <w:rsid w:val="009D305D"/>
    <w:rsid w:val="009D3195"/>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02F"/>
    <w:rsid w:val="009E14E0"/>
    <w:rsid w:val="009E1674"/>
    <w:rsid w:val="009E1727"/>
    <w:rsid w:val="009E19B7"/>
    <w:rsid w:val="009E1FC5"/>
    <w:rsid w:val="009E24D0"/>
    <w:rsid w:val="009E250C"/>
    <w:rsid w:val="009E35DB"/>
    <w:rsid w:val="009E37FD"/>
    <w:rsid w:val="009E4109"/>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A50"/>
    <w:rsid w:val="009F3E3F"/>
    <w:rsid w:val="009F4799"/>
    <w:rsid w:val="009F5647"/>
    <w:rsid w:val="009F58DA"/>
    <w:rsid w:val="009F59E6"/>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910"/>
    <w:rsid w:val="00A13226"/>
    <w:rsid w:val="00A1325D"/>
    <w:rsid w:val="00A1380E"/>
    <w:rsid w:val="00A13E54"/>
    <w:rsid w:val="00A13E8E"/>
    <w:rsid w:val="00A13F1C"/>
    <w:rsid w:val="00A14301"/>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1DE"/>
    <w:rsid w:val="00A45292"/>
    <w:rsid w:val="00A453DA"/>
    <w:rsid w:val="00A455B7"/>
    <w:rsid w:val="00A4580E"/>
    <w:rsid w:val="00A45B74"/>
    <w:rsid w:val="00A45E74"/>
    <w:rsid w:val="00A4604E"/>
    <w:rsid w:val="00A46164"/>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529"/>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D44"/>
    <w:rsid w:val="00AE3F61"/>
    <w:rsid w:val="00AE3FA5"/>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96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E20"/>
    <w:rsid w:val="00B2200C"/>
    <w:rsid w:val="00B2257E"/>
    <w:rsid w:val="00B22AFC"/>
    <w:rsid w:val="00B22FC8"/>
    <w:rsid w:val="00B2344E"/>
    <w:rsid w:val="00B23703"/>
    <w:rsid w:val="00B23A83"/>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08"/>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69DC"/>
    <w:rsid w:val="00BD7A81"/>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646"/>
    <w:rsid w:val="00C10876"/>
    <w:rsid w:val="00C109B8"/>
    <w:rsid w:val="00C10AFB"/>
    <w:rsid w:val="00C1100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404"/>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9EB"/>
    <w:rsid w:val="00CF5A2E"/>
    <w:rsid w:val="00CF6151"/>
    <w:rsid w:val="00CF625B"/>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07B"/>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3F8E"/>
    <w:rsid w:val="00D64B7F"/>
    <w:rsid w:val="00D652B5"/>
    <w:rsid w:val="00D66155"/>
    <w:rsid w:val="00D6657A"/>
    <w:rsid w:val="00D665FA"/>
    <w:rsid w:val="00D669FB"/>
    <w:rsid w:val="00D66E9F"/>
    <w:rsid w:val="00D67605"/>
    <w:rsid w:val="00D67B25"/>
    <w:rsid w:val="00D67BFE"/>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59F4"/>
    <w:rsid w:val="00DB623C"/>
    <w:rsid w:val="00DB6558"/>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145"/>
    <w:rsid w:val="00DC53EF"/>
    <w:rsid w:val="00DC57F7"/>
    <w:rsid w:val="00DC5CBF"/>
    <w:rsid w:val="00DC6206"/>
    <w:rsid w:val="00DC6A99"/>
    <w:rsid w:val="00DC71AC"/>
    <w:rsid w:val="00DC732C"/>
    <w:rsid w:val="00DD0137"/>
    <w:rsid w:val="00DD03AB"/>
    <w:rsid w:val="00DD064E"/>
    <w:rsid w:val="00DD0FDF"/>
    <w:rsid w:val="00DD1455"/>
    <w:rsid w:val="00DD1688"/>
    <w:rsid w:val="00DD18E1"/>
    <w:rsid w:val="00DD19C2"/>
    <w:rsid w:val="00DD2747"/>
    <w:rsid w:val="00DD2B73"/>
    <w:rsid w:val="00DD33CE"/>
    <w:rsid w:val="00DD383C"/>
    <w:rsid w:val="00DD3CD1"/>
    <w:rsid w:val="00DD4BFA"/>
    <w:rsid w:val="00DD4E5F"/>
    <w:rsid w:val="00DD617E"/>
    <w:rsid w:val="00DD6746"/>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2D51"/>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97A"/>
    <w:rsid w:val="00E53B75"/>
    <w:rsid w:val="00E53C44"/>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0E3"/>
    <w:rsid w:val="00E97367"/>
    <w:rsid w:val="00E975B0"/>
    <w:rsid w:val="00E97D19"/>
    <w:rsid w:val="00E97D3F"/>
    <w:rsid w:val="00EA061E"/>
    <w:rsid w:val="00EA1268"/>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4F0"/>
    <w:rsid w:val="00F04384"/>
    <w:rsid w:val="00F04EA3"/>
    <w:rsid w:val="00F051DF"/>
    <w:rsid w:val="00F0528D"/>
    <w:rsid w:val="00F0541E"/>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099"/>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1EF"/>
    <w:rsid w:val="00FF14AA"/>
    <w:rsid w:val="00FF1664"/>
    <w:rsid w:val="00FF1C1A"/>
    <w:rsid w:val="00FF270C"/>
    <w:rsid w:val="00FF2D42"/>
    <w:rsid w:val="00FF3317"/>
    <w:rsid w:val="00FF40D2"/>
    <w:rsid w:val="00FF4255"/>
    <w:rsid w:val="00FF45A5"/>
    <w:rsid w:val="00FF4D8C"/>
    <w:rsid w:val="00FF5C91"/>
    <w:rsid w:val="00FF676B"/>
    <w:rsid w:val="00FF685D"/>
    <w:rsid w:val="00FF704A"/>
    <w:rsid w:val="00FF7C91"/>
    <w:rsid w:val="01B232BA"/>
    <w:rsid w:val="01B25895"/>
    <w:rsid w:val="01B52677"/>
    <w:rsid w:val="02E20098"/>
    <w:rsid w:val="035732C7"/>
    <w:rsid w:val="04354A95"/>
    <w:rsid w:val="045D4251"/>
    <w:rsid w:val="046864E0"/>
    <w:rsid w:val="049E52A6"/>
    <w:rsid w:val="05960909"/>
    <w:rsid w:val="05C8248C"/>
    <w:rsid w:val="06E55E96"/>
    <w:rsid w:val="07051E94"/>
    <w:rsid w:val="073A2F41"/>
    <w:rsid w:val="074D66CE"/>
    <w:rsid w:val="07851706"/>
    <w:rsid w:val="07934F7B"/>
    <w:rsid w:val="07A72052"/>
    <w:rsid w:val="0831247B"/>
    <w:rsid w:val="0852331B"/>
    <w:rsid w:val="08971832"/>
    <w:rsid w:val="08A772D3"/>
    <w:rsid w:val="08BC3764"/>
    <w:rsid w:val="09844786"/>
    <w:rsid w:val="09BF7CF7"/>
    <w:rsid w:val="0A066149"/>
    <w:rsid w:val="0A0C35ED"/>
    <w:rsid w:val="0A4E4DF4"/>
    <w:rsid w:val="0A5C335B"/>
    <w:rsid w:val="0B03501E"/>
    <w:rsid w:val="0BB85A80"/>
    <w:rsid w:val="0BD7497E"/>
    <w:rsid w:val="0C557E84"/>
    <w:rsid w:val="0CAA6C3B"/>
    <w:rsid w:val="0CAD1108"/>
    <w:rsid w:val="0D067D7E"/>
    <w:rsid w:val="0D986571"/>
    <w:rsid w:val="0D9D7828"/>
    <w:rsid w:val="0DF6562C"/>
    <w:rsid w:val="0E236A3E"/>
    <w:rsid w:val="0EFA6996"/>
    <w:rsid w:val="1059286D"/>
    <w:rsid w:val="10FB77EE"/>
    <w:rsid w:val="113C7F55"/>
    <w:rsid w:val="11CF6A61"/>
    <w:rsid w:val="129A0A6B"/>
    <w:rsid w:val="12EC76FF"/>
    <w:rsid w:val="136479F4"/>
    <w:rsid w:val="13984D29"/>
    <w:rsid w:val="13BF1EF7"/>
    <w:rsid w:val="14117EB6"/>
    <w:rsid w:val="144F53A1"/>
    <w:rsid w:val="14C75AE9"/>
    <w:rsid w:val="15273D43"/>
    <w:rsid w:val="154C2C7E"/>
    <w:rsid w:val="157E2810"/>
    <w:rsid w:val="16D81AAB"/>
    <w:rsid w:val="17263761"/>
    <w:rsid w:val="17C025B0"/>
    <w:rsid w:val="17CB2E65"/>
    <w:rsid w:val="17F57C9F"/>
    <w:rsid w:val="18BF022B"/>
    <w:rsid w:val="18D57CCC"/>
    <w:rsid w:val="18F9776C"/>
    <w:rsid w:val="1924710B"/>
    <w:rsid w:val="1A35698F"/>
    <w:rsid w:val="1ADC758E"/>
    <w:rsid w:val="1B374B68"/>
    <w:rsid w:val="1B424C04"/>
    <w:rsid w:val="1B6D1F56"/>
    <w:rsid w:val="1B8B20B4"/>
    <w:rsid w:val="1BC26608"/>
    <w:rsid w:val="1BDF56C5"/>
    <w:rsid w:val="1C024ED9"/>
    <w:rsid w:val="1C693447"/>
    <w:rsid w:val="1D073183"/>
    <w:rsid w:val="1DB56CC9"/>
    <w:rsid w:val="1DDB7D85"/>
    <w:rsid w:val="1E4B248D"/>
    <w:rsid w:val="1E782E0B"/>
    <w:rsid w:val="1E9056EF"/>
    <w:rsid w:val="1FB551F0"/>
    <w:rsid w:val="1FEA526B"/>
    <w:rsid w:val="1FEE695B"/>
    <w:rsid w:val="203330E1"/>
    <w:rsid w:val="20455156"/>
    <w:rsid w:val="207E5ADF"/>
    <w:rsid w:val="20A21196"/>
    <w:rsid w:val="20E64474"/>
    <w:rsid w:val="211E4363"/>
    <w:rsid w:val="2249146F"/>
    <w:rsid w:val="225902C4"/>
    <w:rsid w:val="22592A24"/>
    <w:rsid w:val="22A972A6"/>
    <w:rsid w:val="22B939E1"/>
    <w:rsid w:val="22CC3D79"/>
    <w:rsid w:val="22D84D4A"/>
    <w:rsid w:val="236751A2"/>
    <w:rsid w:val="23883EAC"/>
    <w:rsid w:val="23B35432"/>
    <w:rsid w:val="23F866C6"/>
    <w:rsid w:val="2412563B"/>
    <w:rsid w:val="2471149F"/>
    <w:rsid w:val="248814ED"/>
    <w:rsid w:val="24E84399"/>
    <w:rsid w:val="25564A10"/>
    <w:rsid w:val="256D42D6"/>
    <w:rsid w:val="257C6209"/>
    <w:rsid w:val="25E85D30"/>
    <w:rsid w:val="25EC6933"/>
    <w:rsid w:val="262F4D81"/>
    <w:rsid w:val="26A56FD4"/>
    <w:rsid w:val="26B872A7"/>
    <w:rsid w:val="27532F3B"/>
    <w:rsid w:val="296F5A87"/>
    <w:rsid w:val="29956A5E"/>
    <w:rsid w:val="29E442AF"/>
    <w:rsid w:val="2A015241"/>
    <w:rsid w:val="2A667732"/>
    <w:rsid w:val="2A692B9B"/>
    <w:rsid w:val="2A6D7A05"/>
    <w:rsid w:val="2AB22E86"/>
    <w:rsid w:val="2B216025"/>
    <w:rsid w:val="2BD01D6E"/>
    <w:rsid w:val="2BFE26C6"/>
    <w:rsid w:val="2C227B35"/>
    <w:rsid w:val="2CDD53B3"/>
    <w:rsid w:val="2D6E2A94"/>
    <w:rsid w:val="2E6125A6"/>
    <w:rsid w:val="2EF54BB9"/>
    <w:rsid w:val="2F410E7B"/>
    <w:rsid w:val="2F603D12"/>
    <w:rsid w:val="31594282"/>
    <w:rsid w:val="315F400E"/>
    <w:rsid w:val="31E91F1F"/>
    <w:rsid w:val="31F40653"/>
    <w:rsid w:val="329B7D78"/>
    <w:rsid w:val="329D5816"/>
    <w:rsid w:val="33DC7D6A"/>
    <w:rsid w:val="3439560A"/>
    <w:rsid w:val="3540764C"/>
    <w:rsid w:val="35C34243"/>
    <w:rsid w:val="364A19FA"/>
    <w:rsid w:val="36EB624B"/>
    <w:rsid w:val="38240A52"/>
    <w:rsid w:val="38451629"/>
    <w:rsid w:val="385E1608"/>
    <w:rsid w:val="39DA48E8"/>
    <w:rsid w:val="3A064243"/>
    <w:rsid w:val="3AB82FDF"/>
    <w:rsid w:val="3B46104B"/>
    <w:rsid w:val="3B6B5A08"/>
    <w:rsid w:val="3B756DB9"/>
    <w:rsid w:val="3B852995"/>
    <w:rsid w:val="3BE52761"/>
    <w:rsid w:val="3BF875AB"/>
    <w:rsid w:val="3CEF24BF"/>
    <w:rsid w:val="3CFA5892"/>
    <w:rsid w:val="3D407F0C"/>
    <w:rsid w:val="3D63100A"/>
    <w:rsid w:val="3D6C528D"/>
    <w:rsid w:val="3EC66663"/>
    <w:rsid w:val="40526747"/>
    <w:rsid w:val="40B84074"/>
    <w:rsid w:val="40C142CB"/>
    <w:rsid w:val="414A1CD8"/>
    <w:rsid w:val="41F33D9E"/>
    <w:rsid w:val="42380D30"/>
    <w:rsid w:val="428471F1"/>
    <w:rsid w:val="42D936C9"/>
    <w:rsid w:val="44516AA1"/>
    <w:rsid w:val="45B96DA7"/>
    <w:rsid w:val="45E43CDB"/>
    <w:rsid w:val="46CE2624"/>
    <w:rsid w:val="471D4A8B"/>
    <w:rsid w:val="475E122A"/>
    <w:rsid w:val="476E11F9"/>
    <w:rsid w:val="47CF4CBD"/>
    <w:rsid w:val="48032AD9"/>
    <w:rsid w:val="482578F8"/>
    <w:rsid w:val="487C173B"/>
    <w:rsid w:val="48923403"/>
    <w:rsid w:val="48BE62E5"/>
    <w:rsid w:val="49402E59"/>
    <w:rsid w:val="495C17B6"/>
    <w:rsid w:val="49E01F25"/>
    <w:rsid w:val="4A681188"/>
    <w:rsid w:val="4A9A0EE6"/>
    <w:rsid w:val="4B4C4394"/>
    <w:rsid w:val="4BB1325C"/>
    <w:rsid w:val="4C8927EB"/>
    <w:rsid w:val="4CA50021"/>
    <w:rsid w:val="4CDD283B"/>
    <w:rsid w:val="4CFF1952"/>
    <w:rsid w:val="4DDF206F"/>
    <w:rsid w:val="4E5B4D57"/>
    <w:rsid w:val="4EEC6E09"/>
    <w:rsid w:val="4EF75830"/>
    <w:rsid w:val="4F171F7A"/>
    <w:rsid w:val="4F2D48C4"/>
    <w:rsid w:val="4F716A63"/>
    <w:rsid w:val="4F9D33AA"/>
    <w:rsid w:val="4FB17859"/>
    <w:rsid w:val="5045033F"/>
    <w:rsid w:val="50554986"/>
    <w:rsid w:val="506C0C4E"/>
    <w:rsid w:val="508D6535"/>
    <w:rsid w:val="51013109"/>
    <w:rsid w:val="510335BA"/>
    <w:rsid w:val="51193B9B"/>
    <w:rsid w:val="51600C34"/>
    <w:rsid w:val="51D34289"/>
    <w:rsid w:val="52654B87"/>
    <w:rsid w:val="529B735E"/>
    <w:rsid w:val="532661FA"/>
    <w:rsid w:val="53964FF5"/>
    <w:rsid w:val="53AE55F7"/>
    <w:rsid w:val="53D069D4"/>
    <w:rsid w:val="558D187E"/>
    <w:rsid w:val="558D1E6B"/>
    <w:rsid w:val="55901067"/>
    <w:rsid w:val="560663C5"/>
    <w:rsid w:val="567E3972"/>
    <w:rsid w:val="56885D8D"/>
    <w:rsid w:val="56F82FDB"/>
    <w:rsid w:val="570F0CE3"/>
    <w:rsid w:val="57BA777E"/>
    <w:rsid w:val="58CB0962"/>
    <w:rsid w:val="58DB3450"/>
    <w:rsid w:val="59830925"/>
    <w:rsid w:val="59D61179"/>
    <w:rsid w:val="5A6345BD"/>
    <w:rsid w:val="5A6D1717"/>
    <w:rsid w:val="5A83719B"/>
    <w:rsid w:val="5AA46BA6"/>
    <w:rsid w:val="5AD738D5"/>
    <w:rsid w:val="5B396328"/>
    <w:rsid w:val="5B585F46"/>
    <w:rsid w:val="5C4A7AE7"/>
    <w:rsid w:val="5C5F10B5"/>
    <w:rsid w:val="5CA81980"/>
    <w:rsid w:val="5D625B10"/>
    <w:rsid w:val="5D8C69D3"/>
    <w:rsid w:val="5F3250BE"/>
    <w:rsid w:val="5F702B80"/>
    <w:rsid w:val="605B580B"/>
    <w:rsid w:val="6072304B"/>
    <w:rsid w:val="60A7051F"/>
    <w:rsid w:val="60BF2442"/>
    <w:rsid w:val="60DD0BAD"/>
    <w:rsid w:val="61464BA5"/>
    <w:rsid w:val="62A16505"/>
    <w:rsid w:val="635D5C76"/>
    <w:rsid w:val="63746868"/>
    <w:rsid w:val="63E14B3E"/>
    <w:rsid w:val="647C37F5"/>
    <w:rsid w:val="64BD33A1"/>
    <w:rsid w:val="64E50514"/>
    <w:rsid w:val="652D0466"/>
    <w:rsid w:val="6586009D"/>
    <w:rsid w:val="66C327FA"/>
    <w:rsid w:val="67CA1877"/>
    <w:rsid w:val="69254592"/>
    <w:rsid w:val="69E82BD0"/>
    <w:rsid w:val="6A4D40CB"/>
    <w:rsid w:val="6A4E32D2"/>
    <w:rsid w:val="6BD9660A"/>
    <w:rsid w:val="6BEE35CC"/>
    <w:rsid w:val="6BF72930"/>
    <w:rsid w:val="6C584D13"/>
    <w:rsid w:val="6CBB3DE1"/>
    <w:rsid w:val="6D673A8B"/>
    <w:rsid w:val="6DCA3B30"/>
    <w:rsid w:val="6E8C7BB6"/>
    <w:rsid w:val="70B66BEB"/>
    <w:rsid w:val="71DE3CE7"/>
    <w:rsid w:val="725B5B2D"/>
    <w:rsid w:val="73E75963"/>
    <w:rsid w:val="74B152B6"/>
    <w:rsid w:val="74C344CD"/>
    <w:rsid w:val="74D0727A"/>
    <w:rsid w:val="757C24A2"/>
    <w:rsid w:val="7581598A"/>
    <w:rsid w:val="75E9182E"/>
    <w:rsid w:val="76925D60"/>
    <w:rsid w:val="76CD744C"/>
    <w:rsid w:val="772C23A7"/>
    <w:rsid w:val="77B72A76"/>
    <w:rsid w:val="79324FE1"/>
    <w:rsid w:val="79966CC7"/>
    <w:rsid w:val="79AC13EE"/>
    <w:rsid w:val="7A143A89"/>
    <w:rsid w:val="7A8B765D"/>
    <w:rsid w:val="7B4423E3"/>
    <w:rsid w:val="7B795FAE"/>
    <w:rsid w:val="7B9F20D5"/>
    <w:rsid w:val="7BB30F17"/>
    <w:rsid w:val="7BB60E19"/>
    <w:rsid w:val="7C3D17EF"/>
    <w:rsid w:val="7CD633DE"/>
    <w:rsid w:val="7CD90610"/>
    <w:rsid w:val="7CF61B59"/>
    <w:rsid w:val="7D553741"/>
    <w:rsid w:val="7D8F060E"/>
    <w:rsid w:val="7DEB5D59"/>
    <w:rsid w:val="7E10348D"/>
    <w:rsid w:val="7F1F61F1"/>
    <w:rsid w:val="7F9E667F"/>
    <w:rsid w:val="7FA064F4"/>
    <w:rsid w:val="7FBF50CA"/>
    <w:rsid w:val="7FF26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SimSun" w:cs="Times New Roman"/>
      <w:lang w:val="en-GB" w:eastAsia="zh-CN" w:bidi="ar-SA"/>
    </w:rPr>
  </w:style>
  <w:style w:type="paragraph" w:styleId="2">
    <w:name w:val="heading 1"/>
    <w:basedOn w:val="1"/>
    <w:next w:val="1"/>
    <w:link w:val="62"/>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SimSun" w:cs="Arial"/>
      <w:sz w:val="36"/>
      <w:szCs w:val="36"/>
      <w:lang w:val="en-GB" w:eastAsia="zh-CN" w:bidi="ar-SA"/>
    </w:rPr>
  </w:style>
  <w:style w:type="paragraph" w:styleId="3">
    <w:name w:val="heading 2"/>
    <w:basedOn w:val="2"/>
    <w:next w:val="1"/>
    <w:link w:val="126"/>
    <w:qFormat/>
    <w:uiPriority w:val="0"/>
    <w:pPr>
      <w:numPr>
        <w:ilvl w:val="1"/>
      </w:numPr>
      <w:pBdr>
        <w:top w:val="none" w:color="auto" w:sz="0" w:space="0"/>
      </w:pBdr>
      <w:tabs>
        <w:tab w:val="left" w:pos="576"/>
      </w:tabs>
      <w:spacing w:before="180"/>
      <w:ind w:left="576"/>
      <w:outlineLvl w:val="1"/>
    </w:pPr>
    <w:rPr>
      <w:sz w:val="32"/>
      <w:szCs w:val="32"/>
    </w:rPr>
  </w:style>
  <w:style w:type="paragraph" w:styleId="4">
    <w:name w:val="heading 3"/>
    <w:basedOn w:val="3"/>
    <w:next w:val="1"/>
    <w:link w:val="132"/>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spacing w:before="120"/>
      <w:outlineLvl w:val="5"/>
    </w:pPr>
    <w:rPr>
      <w:rFonts w:cs="Arial"/>
    </w:rPr>
  </w:style>
  <w:style w:type="paragraph" w:styleId="8">
    <w:name w:val="heading 7"/>
    <w:basedOn w:val="1"/>
    <w:next w:val="1"/>
    <w:qFormat/>
    <w:uiPriority w:val="0"/>
    <w:pPr>
      <w:keepNext/>
      <w:keepLines/>
      <w:numPr>
        <w:ilvl w:val="6"/>
        <w:numId w:val="1"/>
      </w:numPr>
      <w:spacing w:before="120"/>
      <w:outlineLvl w:val="6"/>
    </w:pPr>
    <w:rPr>
      <w:rFonts w:cs="Arial"/>
    </w:rPr>
  </w:style>
  <w:style w:type="paragraph" w:styleId="9">
    <w:name w:val="heading 8"/>
    <w:basedOn w:val="8"/>
    <w:next w:val="1"/>
    <w:qFormat/>
    <w:uiPriority w:val="0"/>
    <w:pPr>
      <w:numPr>
        <w:ilvl w:val="7"/>
      </w:numPr>
      <w:outlineLvl w:val="7"/>
    </w:pPr>
  </w:style>
  <w:style w:type="paragraph" w:styleId="10">
    <w:name w:val="heading 9"/>
    <w:basedOn w:val="9"/>
    <w:next w:val="1"/>
    <w:qFormat/>
    <w:uiPriority w:val="0"/>
    <w:pPr>
      <w:numPr>
        <w:ilvl w:val="8"/>
      </w:numPr>
      <w:outlineLvl w:val="8"/>
    </w:p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rFonts w:ascii="Tahoma" w:hAnsi="Tahoma" w:cs="Tahoma"/>
      <w:sz w:val="16"/>
      <w:szCs w:val="16"/>
    </w:rPr>
  </w:style>
  <w:style w:type="paragraph" w:styleId="14">
    <w:name w:val="Body Text"/>
    <w:basedOn w:val="1"/>
    <w:link w:val="68"/>
    <w:qFormat/>
    <w:uiPriority w:val="0"/>
  </w:style>
  <w:style w:type="paragraph" w:styleId="15">
    <w:name w:val="caption"/>
    <w:basedOn w:val="1"/>
    <w:next w:val="1"/>
    <w:link w:val="96"/>
    <w:qFormat/>
    <w:uiPriority w:val="0"/>
    <w:pPr>
      <w:spacing w:after="240"/>
      <w:jc w:val="center"/>
    </w:pPr>
    <w:rPr>
      <w:b/>
      <w:bCs/>
    </w:rPr>
  </w:style>
  <w:style w:type="character" w:styleId="16">
    <w:name w:val="annotation reference"/>
    <w:qFormat/>
    <w:uiPriority w:val="99"/>
    <w:rPr>
      <w:sz w:val="16"/>
      <w:szCs w:val="16"/>
    </w:rPr>
  </w:style>
  <w:style w:type="paragraph" w:styleId="17">
    <w:name w:val="annotation text"/>
    <w:basedOn w:val="1"/>
    <w:link w:val="113"/>
    <w:qFormat/>
    <w:uiPriority w:val="99"/>
  </w:style>
  <w:style w:type="paragraph" w:styleId="18">
    <w:name w:val="annotation subject"/>
    <w:basedOn w:val="17"/>
    <w:next w:val="17"/>
    <w:semiHidden/>
    <w:qFormat/>
    <w:uiPriority w:val="0"/>
    <w:rPr>
      <w:b/>
      <w:bCs/>
    </w:rPr>
  </w:style>
  <w:style w:type="paragraph" w:styleId="19">
    <w:name w:val="Document Map"/>
    <w:basedOn w:val="1"/>
    <w:semiHidden/>
    <w:qFormat/>
    <w:uiPriority w:val="0"/>
    <w:pPr>
      <w:shd w:val="clear" w:color="auto" w:fill="000080"/>
    </w:pPr>
    <w:rPr>
      <w:rFonts w:ascii="Tahoma" w:hAnsi="Tahoma" w:cs="Tahoma"/>
    </w:rPr>
  </w:style>
  <w:style w:type="character" w:styleId="20">
    <w:name w:val="Emphasis"/>
    <w:basedOn w:val="11"/>
    <w:qFormat/>
    <w:uiPriority w:val="0"/>
    <w:rPr>
      <w:i/>
      <w:iCs/>
    </w:rPr>
  </w:style>
  <w:style w:type="character" w:styleId="21">
    <w:name w:val="FollowedHyperlink"/>
    <w:semiHidden/>
    <w:qFormat/>
    <w:uiPriority w:val="0"/>
    <w:rPr>
      <w:color w:val="FF0000"/>
      <w:u w:val="single"/>
    </w:rPr>
  </w:style>
  <w:style w:type="paragraph" w:styleId="22">
    <w:name w:val="footer"/>
    <w:basedOn w:val="1"/>
    <w:semiHidden/>
    <w:qFormat/>
    <w:uiPriority w:val="0"/>
    <w:pPr>
      <w:jc w:val="center"/>
    </w:pPr>
    <w:rPr>
      <w:i/>
      <w:iCs/>
    </w:rPr>
  </w:style>
  <w:style w:type="character" w:styleId="23">
    <w:name w:val="footnote reference"/>
    <w:semiHidden/>
    <w:qFormat/>
    <w:uiPriority w:val="0"/>
    <w:rPr>
      <w:b/>
      <w:bCs/>
      <w:position w:val="6"/>
      <w:sz w:val="16"/>
      <w:szCs w:val="16"/>
    </w:rPr>
  </w:style>
  <w:style w:type="paragraph" w:styleId="24">
    <w:name w:val="footnote text"/>
    <w:basedOn w:val="1"/>
    <w:semiHidden/>
    <w:qFormat/>
    <w:uiPriority w:val="0"/>
    <w:pPr>
      <w:keepLines/>
      <w:spacing w:after="0"/>
      <w:ind w:left="454" w:hanging="454"/>
    </w:pPr>
    <w:rPr>
      <w:sz w:val="16"/>
      <w:szCs w:val="16"/>
    </w:rPr>
  </w:style>
  <w:style w:type="paragraph" w:styleId="25">
    <w:name w:val="header"/>
    <w:basedOn w:val="1"/>
    <w:qFormat/>
    <w:uiPriority w:val="0"/>
    <w:pPr>
      <w:widowControl w:val="0"/>
      <w:overflowPunct w:val="0"/>
      <w:autoSpaceDE w:val="0"/>
      <w:autoSpaceDN w:val="0"/>
      <w:adjustRightInd w:val="0"/>
      <w:textAlignment w:val="baseline"/>
    </w:pPr>
    <w:rPr>
      <w:rFonts w:ascii="Arial" w:hAnsi="Arial" w:eastAsia="SimSun" w:cs="Arial"/>
      <w:b/>
      <w:bCs/>
      <w:sz w:val="18"/>
      <w:szCs w:val="18"/>
      <w:lang w:val="en-US" w:eastAsia="zh-CN" w:bidi="ar-SA"/>
    </w:rPr>
  </w:style>
  <w:style w:type="character" w:styleId="26">
    <w:name w:val="HTML Code"/>
    <w:basedOn w:val="11"/>
    <w:qFormat/>
    <w:uiPriority w:val="0"/>
    <w:rPr>
      <w:rFonts w:ascii="Courier New" w:hAnsi="Courier New" w:cs="Courier New"/>
      <w:sz w:val="20"/>
      <w:szCs w:val="20"/>
    </w:rPr>
  </w:style>
  <w:style w:type="character" w:styleId="27">
    <w:name w:val="Hyperlink"/>
    <w:qFormat/>
    <w:uiPriority w:val="99"/>
    <w:rPr>
      <w:color w:val="0000FF"/>
      <w:u w:val="single"/>
      <w:lang w:val="en-GB"/>
    </w:rPr>
  </w:style>
  <w:style w:type="paragraph" w:styleId="28">
    <w:name w:val="index 1"/>
    <w:basedOn w:val="1"/>
    <w:semiHidden/>
    <w:qFormat/>
    <w:uiPriority w:val="0"/>
    <w:pPr>
      <w:keepLines/>
      <w:spacing w:after="0"/>
    </w:pPr>
  </w:style>
  <w:style w:type="paragraph" w:styleId="29">
    <w:name w:val="index 2"/>
    <w:basedOn w:val="28"/>
    <w:semiHidden/>
    <w:qFormat/>
    <w:uiPriority w:val="0"/>
    <w:pPr>
      <w:ind w:left="284"/>
    </w:pPr>
  </w:style>
  <w:style w:type="paragraph" w:styleId="30">
    <w:name w:val="List"/>
    <w:basedOn w:val="1"/>
    <w:qFormat/>
    <w:uiPriority w:val="0"/>
    <w:pPr>
      <w:ind w:left="568" w:hanging="284"/>
    </w:pPr>
  </w:style>
  <w:style w:type="paragraph" w:styleId="31">
    <w:name w:val="List 2"/>
    <w:basedOn w:val="30"/>
    <w:qFormat/>
    <w:uiPriority w:val="0"/>
    <w:pPr>
      <w:ind w:left="851"/>
    </w:pPr>
  </w:style>
  <w:style w:type="paragraph" w:styleId="32">
    <w:name w:val="List 3"/>
    <w:basedOn w:val="31"/>
    <w:qFormat/>
    <w:uiPriority w:val="0"/>
    <w:pPr>
      <w:ind w:left="1135"/>
    </w:pPr>
  </w:style>
  <w:style w:type="paragraph" w:styleId="33">
    <w:name w:val="List 4"/>
    <w:basedOn w:val="32"/>
    <w:qFormat/>
    <w:uiPriority w:val="0"/>
    <w:pPr>
      <w:ind w:left="1418"/>
    </w:pPr>
  </w:style>
  <w:style w:type="paragraph" w:styleId="34">
    <w:name w:val="List 5"/>
    <w:basedOn w:val="33"/>
    <w:qFormat/>
    <w:uiPriority w:val="0"/>
    <w:pPr>
      <w:ind w:left="1702"/>
    </w:pPr>
  </w:style>
  <w:style w:type="paragraph" w:styleId="35">
    <w:name w:val="List Bullet"/>
    <w:basedOn w:val="14"/>
    <w:qFormat/>
    <w:uiPriority w:val="0"/>
    <w:pPr>
      <w:numPr>
        <w:ilvl w:val="0"/>
        <w:numId w:val="2"/>
      </w:numPr>
    </w:pPr>
  </w:style>
  <w:style w:type="paragraph" w:styleId="36">
    <w:name w:val="List Bullet 2"/>
    <w:basedOn w:val="35"/>
    <w:qFormat/>
    <w:uiPriority w:val="0"/>
    <w:pPr>
      <w:numPr>
        <w:ilvl w:val="0"/>
        <w:numId w:val="3"/>
      </w:numPr>
    </w:pPr>
  </w:style>
  <w:style w:type="paragraph" w:styleId="37">
    <w:name w:val="List Bullet 3"/>
    <w:basedOn w:val="36"/>
    <w:qFormat/>
    <w:uiPriority w:val="0"/>
    <w:pPr>
      <w:numPr>
        <w:numId w:val="4"/>
      </w:numPr>
      <w:tabs>
        <w:tab w:val="left" w:pos="1077"/>
      </w:tabs>
    </w:pPr>
  </w:style>
  <w:style w:type="paragraph" w:styleId="38">
    <w:name w:val="List Bullet 4"/>
    <w:basedOn w:val="37"/>
    <w:qFormat/>
    <w:uiPriority w:val="0"/>
    <w:pPr>
      <w:numPr>
        <w:numId w:val="5"/>
      </w:numPr>
      <w:tabs>
        <w:tab w:val="left" w:pos="1361"/>
      </w:tabs>
    </w:pPr>
  </w:style>
  <w:style w:type="paragraph" w:styleId="39">
    <w:name w:val="List Bullet 5"/>
    <w:basedOn w:val="38"/>
    <w:qFormat/>
    <w:uiPriority w:val="0"/>
    <w:pPr>
      <w:numPr>
        <w:numId w:val="6"/>
      </w:numPr>
      <w:tabs>
        <w:tab w:val="left" w:pos="1644"/>
      </w:tabs>
    </w:pPr>
  </w:style>
  <w:style w:type="paragraph" w:styleId="40">
    <w:name w:val="List Number"/>
    <w:basedOn w:val="30"/>
    <w:qFormat/>
    <w:uiPriority w:val="0"/>
  </w:style>
  <w:style w:type="paragraph" w:styleId="41">
    <w:name w:val="List Number 2"/>
    <w:basedOn w:val="40"/>
    <w:qFormat/>
    <w:uiPriority w:val="0"/>
    <w:pPr>
      <w:ind w:left="851"/>
    </w:pPr>
  </w:style>
  <w:style w:type="paragraph" w:styleId="42">
    <w:name w:val="Normal (Web)"/>
    <w:basedOn w:val="1"/>
    <w:unhideWhenUsed/>
    <w:qFormat/>
    <w:uiPriority w:val="99"/>
    <w:pPr>
      <w:overflowPunct/>
      <w:autoSpaceDE/>
      <w:autoSpaceDN/>
      <w:adjustRightInd/>
      <w:spacing w:before="100" w:beforeAutospacing="1" w:after="100" w:afterAutospacing="1"/>
      <w:jc w:val="left"/>
      <w:textAlignment w:val="auto"/>
    </w:pPr>
    <w:rPr>
      <w:rFonts w:ascii="Times New Roman" w:hAnsi="Times New Roman" w:eastAsia="Times New Roman"/>
      <w:sz w:val="24"/>
      <w:szCs w:val="24"/>
      <w:lang w:val="en-US"/>
    </w:rPr>
  </w:style>
  <w:style w:type="character" w:styleId="43">
    <w:name w:val="page number"/>
    <w:basedOn w:val="11"/>
    <w:semiHidden/>
    <w:qFormat/>
    <w:uiPriority w:val="0"/>
  </w:style>
  <w:style w:type="character" w:styleId="44">
    <w:name w:val="Strong"/>
    <w:basedOn w:val="11"/>
    <w:qFormat/>
    <w:uiPriority w:val="0"/>
    <w:rPr>
      <w:b/>
      <w:bCs/>
    </w:rPr>
  </w:style>
  <w:style w:type="table" w:styleId="45">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6">
    <w:name w:val="table of figures"/>
    <w:basedOn w:val="1"/>
    <w:next w:val="1"/>
    <w:qFormat/>
    <w:uiPriority w:val="99"/>
    <w:pPr>
      <w:ind w:left="1418" w:hanging="1418"/>
      <w:jc w:val="left"/>
    </w:pPr>
    <w:rPr>
      <w:b/>
    </w:rPr>
  </w:style>
  <w:style w:type="paragraph" w:styleId="47">
    <w:name w:val="toc 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SimSun" w:cs="Times New Roman"/>
      <w:b/>
      <w:szCs w:val="22"/>
      <w:lang w:val="en-US" w:eastAsia="zh-CN" w:bidi="ar-SA"/>
    </w:rPr>
  </w:style>
  <w:style w:type="paragraph" w:styleId="48">
    <w:name w:val="toc 2"/>
    <w:basedOn w:val="47"/>
    <w:semiHidden/>
    <w:qFormat/>
    <w:uiPriority w:val="0"/>
    <w:pPr>
      <w:keepNext w:val="0"/>
      <w:spacing w:before="0"/>
      <w:ind w:left="851" w:hanging="851"/>
    </w:pPr>
    <w:rPr>
      <w:szCs w:val="20"/>
    </w:rPr>
  </w:style>
  <w:style w:type="paragraph" w:styleId="49">
    <w:name w:val="toc 3"/>
    <w:basedOn w:val="48"/>
    <w:semiHidden/>
    <w:qFormat/>
    <w:uiPriority w:val="0"/>
    <w:pPr>
      <w:ind w:left="1134" w:hanging="1134"/>
    </w:pPr>
  </w:style>
  <w:style w:type="paragraph" w:styleId="50">
    <w:name w:val="toc 4"/>
    <w:basedOn w:val="49"/>
    <w:semiHidden/>
    <w:qFormat/>
    <w:uiPriority w:val="0"/>
    <w:pPr>
      <w:ind w:left="1418" w:hanging="1418"/>
    </w:pPr>
  </w:style>
  <w:style w:type="paragraph" w:styleId="51">
    <w:name w:val="toc 5"/>
    <w:basedOn w:val="50"/>
    <w:semiHidden/>
    <w:qFormat/>
    <w:uiPriority w:val="0"/>
    <w:pPr>
      <w:tabs>
        <w:tab w:val="right" w:pos="1701"/>
      </w:tabs>
      <w:ind w:left="1701" w:hanging="1701"/>
    </w:pPr>
  </w:style>
  <w:style w:type="paragraph" w:styleId="52">
    <w:name w:val="toc 6"/>
    <w:basedOn w:val="51"/>
    <w:next w:val="1"/>
    <w:semiHidden/>
    <w:qFormat/>
    <w:uiPriority w:val="0"/>
    <w:pPr>
      <w:ind w:left="1985" w:hanging="1985"/>
    </w:pPr>
  </w:style>
  <w:style w:type="paragraph" w:styleId="53">
    <w:name w:val="toc 7"/>
    <w:basedOn w:val="52"/>
    <w:next w:val="1"/>
    <w:semiHidden/>
    <w:qFormat/>
    <w:uiPriority w:val="0"/>
    <w:pPr>
      <w:ind w:left="2268" w:hanging="2268"/>
    </w:pPr>
  </w:style>
  <w:style w:type="paragraph" w:styleId="54">
    <w:name w:val="toc 8"/>
    <w:basedOn w:val="47"/>
    <w:semiHidden/>
    <w:qFormat/>
    <w:uiPriority w:val="0"/>
    <w:pPr>
      <w:spacing w:before="180"/>
      <w:ind w:left="2693" w:hanging="2693"/>
    </w:pPr>
    <w:rPr>
      <w:b w:val="0"/>
      <w:bCs/>
    </w:rPr>
  </w:style>
  <w:style w:type="paragraph" w:styleId="55">
    <w:name w:val="toc 9"/>
    <w:basedOn w:val="54"/>
    <w:semiHidden/>
    <w:qFormat/>
    <w:uiPriority w:val="0"/>
    <w:pPr>
      <w:ind w:left="1418" w:hanging="1418"/>
    </w:pPr>
  </w:style>
  <w:style w:type="paragraph" w:customStyle="1" w:styleId="56">
    <w:name w:val="Figure"/>
    <w:basedOn w:val="1"/>
    <w:next w:val="15"/>
    <w:qFormat/>
    <w:uiPriority w:val="0"/>
    <w:pPr>
      <w:keepNext/>
      <w:keepLines/>
      <w:spacing w:before="180"/>
      <w:jc w:val="center"/>
    </w:pPr>
  </w:style>
  <w:style w:type="paragraph" w:customStyle="1" w:styleId="57">
    <w:name w:val="3GPP_Header"/>
    <w:basedOn w:val="1"/>
    <w:qFormat/>
    <w:uiPriority w:val="0"/>
    <w:pPr>
      <w:tabs>
        <w:tab w:val="left" w:pos="1701"/>
        <w:tab w:val="right" w:pos="9639"/>
      </w:tabs>
      <w:spacing w:after="240"/>
    </w:pPr>
    <w:rPr>
      <w:b/>
      <w:sz w:val="24"/>
    </w:rPr>
  </w:style>
  <w:style w:type="paragraph" w:customStyle="1" w:styleId="58">
    <w:name w:val="EQ"/>
    <w:basedOn w:val="1"/>
    <w:next w:val="1"/>
    <w:qFormat/>
    <w:uiPriority w:val="0"/>
    <w:pPr>
      <w:keepLines/>
      <w:tabs>
        <w:tab w:val="center" w:pos="4536"/>
        <w:tab w:val="right" w:pos="9072"/>
      </w:tabs>
      <w:spacing w:after="180"/>
      <w:jc w:val="left"/>
    </w:pPr>
    <w:rPr>
      <w:lang w:eastAsia="en-US"/>
    </w:rPr>
  </w:style>
  <w:style w:type="paragraph" w:customStyle="1" w:styleId="59">
    <w:name w:val="Editor's Note"/>
    <w:basedOn w:val="60"/>
    <w:qFormat/>
    <w:uiPriority w:val="0"/>
    <w:pPr>
      <w:keepLines/>
      <w:spacing w:after="180"/>
      <w:ind w:left="1135" w:hanging="851"/>
      <w:jc w:val="left"/>
    </w:pPr>
    <w:rPr>
      <w:color w:val="FF0000"/>
      <w:lang w:eastAsia="en-US"/>
    </w:rPr>
  </w:style>
  <w:style w:type="paragraph" w:customStyle="1" w:styleId="60">
    <w:name w:val="NO"/>
    <w:basedOn w:val="1"/>
    <w:link w:val="95"/>
    <w:qFormat/>
    <w:uiPriority w:val="0"/>
    <w:pPr>
      <w:keepLines/>
      <w:spacing w:after="180"/>
      <w:ind w:left="1135" w:hanging="851"/>
      <w:jc w:val="left"/>
    </w:pPr>
    <w:rPr>
      <w:rFonts w:ascii="Times New Roman" w:hAnsi="Times New Roman" w:eastAsia="Malgun Gothic"/>
      <w:lang w:eastAsia="ko-KR"/>
    </w:rPr>
  </w:style>
  <w:style w:type="paragraph" w:customStyle="1" w:styleId="61">
    <w:name w:val="Reference"/>
    <w:basedOn w:val="1"/>
    <w:qFormat/>
    <w:uiPriority w:val="0"/>
    <w:pPr>
      <w:numPr>
        <w:ilvl w:val="0"/>
        <w:numId w:val="7"/>
      </w:numPr>
    </w:pPr>
  </w:style>
  <w:style w:type="character" w:customStyle="1" w:styleId="62">
    <w:name w:val="标题 1 字符"/>
    <w:link w:val="2"/>
    <w:qFormat/>
    <w:uiPriority w:val="0"/>
    <w:rPr>
      <w:rFonts w:ascii="Arial" w:hAnsi="Arial" w:cs="Arial"/>
      <w:sz w:val="36"/>
      <w:szCs w:val="36"/>
      <w:lang w:val="en-GB"/>
    </w:rPr>
  </w:style>
  <w:style w:type="paragraph" w:customStyle="1" w:styleId="63">
    <w:name w:val="B1"/>
    <w:basedOn w:val="30"/>
    <w:link w:val="92"/>
    <w:qFormat/>
    <w:uiPriority w:val="0"/>
    <w:pPr>
      <w:spacing w:after="180"/>
      <w:jc w:val="left"/>
    </w:pPr>
    <w:rPr>
      <w:lang w:eastAsia="en-US"/>
    </w:rPr>
  </w:style>
  <w:style w:type="paragraph" w:customStyle="1" w:styleId="64">
    <w:name w:val="B2"/>
    <w:basedOn w:val="31"/>
    <w:link w:val="93"/>
    <w:qFormat/>
    <w:uiPriority w:val="0"/>
    <w:pPr>
      <w:spacing w:after="180"/>
      <w:jc w:val="left"/>
    </w:pPr>
    <w:rPr>
      <w:lang w:eastAsia="en-US"/>
    </w:rPr>
  </w:style>
  <w:style w:type="paragraph" w:customStyle="1" w:styleId="65">
    <w:name w:val="B3"/>
    <w:basedOn w:val="32"/>
    <w:link w:val="94"/>
    <w:qFormat/>
    <w:uiPriority w:val="0"/>
    <w:pPr>
      <w:spacing w:after="180"/>
      <w:jc w:val="left"/>
    </w:pPr>
    <w:rPr>
      <w:lang w:eastAsia="en-US"/>
    </w:rPr>
  </w:style>
  <w:style w:type="paragraph" w:customStyle="1" w:styleId="66">
    <w:name w:val="B4"/>
    <w:basedOn w:val="33"/>
    <w:link w:val="130"/>
    <w:qFormat/>
    <w:uiPriority w:val="0"/>
    <w:pPr>
      <w:spacing w:after="180"/>
      <w:jc w:val="left"/>
    </w:pPr>
    <w:rPr>
      <w:lang w:eastAsia="en-US"/>
    </w:rPr>
  </w:style>
  <w:style w:type="paragraph" w:customStyle="1" w:styleId="67">
    <w:name w:val="Proposal"/>
    <w:basedOn w:val="1"/>
    <w:qFormat/>
    <w:uiPriority w:val="0"/>
    <w:pPr>
      <w:numPr>
        <w:ilvl w:val="0"/>
        <w:numId w:val="8"/>
      </w:numPr>
      <w:tabs>
        <w:tab w:val="left" w:pos="1701"/>
      </w:tabs>
    </w:pPr>
    <w:rPr>
      <w:b/>
      <w:bCs/>
    </w:rPr>
  </w:style>
  <w:style w:type="character" w:customStyle="1" w:styleId="68">
    <w:name w:val="正文文本 字符"/>
    <w:link w:val="14"/>
    <w:qFormat/>
    <w:uiPriority w:val="0"/>
    <w:rPr>
      <w:rFonts w:ascii="Arial" w:hAnsi="Arial"/>
      <w:lang w:val="en-GB"/>
    </w:rPr>
  </w:style>
  <w:style w:type="paragraph" w:customStyle="1" w:styleId="69">
    <w:name w:val="B5"/>
    <w:basedOn w:val="34"/>
    <w:qFormat/>
    <w:uiPriority w:val="0"/>
    <w:pPr>
      <w:spacing w:after="180"/>
      <w:jc w:val="left"/>
    </w:pPr>
    <w:rPr>
      <w:lang w:eastAsia="en-US"/>
    </w:rPr>
  </w:style>
  <w:style w:type="paragraph" w:customStyle="1" w:styleId="70">
    <w:name w:val="EX"/>
    <w:basedOn w:val="1"/>
    <w:qFormat/>
    <w:uiPriority w:val="0"/>
    <w:pPr>
      <w:keepLines/>
      <w:spacing w:after="180"/>
      <w:ind w:left="1702" w:hanging="1418"/>
      <w:jc w:val="left"/>
    </w:pPr>
    <w:rPr>
      <w:lang w:eastAsia="en-US"/>
    </w:rPr>
  </w:style>
  <w:style w:type="paragraph" w:customStyle="1" w:styleId="71">
    <w:name w:val="EW"/>
    <w:basedOn w:val="70"/>
    <w:qFormat/>
    <w:uiPriority w:val="0"/>
    <w:pPr>
      <w:spacing w:after="0"/>
    </w:pPr>
  </w:style>
  <w:style w:type="paragraph" w:customStyle="1" w:styleId="72">
    <w:name w:val="TAL"/>
    <w:basedOn w:val="1"/>
    <w:link w:val="118"/>
    <w:qFormat/>
    <w:uiPriority w:val="0"/>
    <w:pPr>
      <w:keepNext/>
      <w:keepLines/>
      <w:spacing w:after="0"/>
      <w:jc w:val="left"/>
    </w:pPr>
    <w:rPr>
      <w:sz w:val="18"/>
      <w:lang w:eastAsia="en-US"/>
    </w:rPr>
  </w:style>
  <w:style w:type="paragraph" w:customStyle="1" w:styleId="73">
    <w:name w:val="TAC"/>
    <w:basedOn w:val="72"/>
    <w:link w:val="104"/>
    <w:qFormat/>
    <w:uiPriority w:val="0"/>
    <w:pPr>
      <w:jc w:val="center"/>
    </w:pPr>
  </w:style>
  <w:style w:type="paragraph" w:customStyle="1" w:styleId="74">
    <w:name w:val="TAH"/>
    <w:basedOn w:val="73"/>
    <w:link w:val="105"/>
    <w:qFormat/>
    <w:uiPriority w:val="0"/>
    <w:rPr>
      <w:b/>
    </w:rPr>
  </w:style>
  <w:style w:type="paragraph" w:customStyle="1" w:styleId="75">
    <w:name w:val="TAN"/>
    <w:basedOn w:val="72"/>
    <w:qFormat/>
    <w:uiPriority w:val="0"/>
    <w:pPr>
      <w:ind w:left="851" w:hanging="851"/>
    </w:pPr>
  </w:style>
  <w:style w:type="paragraph" w:customStyle="1" w:styleId="76">
    <w:name w:val="TAR"/>
    <w:basedOn w:val="72"/>
    <w:qFormat/>
    <w:uiPriority w:val="0"/>
    <w:pPr>
      <w:jc w:val="right"/>
    </w:pPr>
  </w:style>
  <w:style w:type="paragraph" w:customStyle="1" w:styleId="77">
    <w:name w:val="TH"/>
    <w:basedOn w:val="1"/>
    <w:link w:val="103"/>
    <w:qFormat/>
    <w:uiPriority w:val="0"/>
    <w:pPr>
      <w:keepNext/>
      <w:keepLines/>
      <w:spacing w:before="60" w:after="180"/>
      <w:jc w:val="center"/>
    </w:pPr>
    <w:rPr>
      <w:b/>
      <w:lang w:eastAsia="en-US"/>
    </w:rPr>
  </w:style>
  <w:style w:type="paragraph" w:customStyle="1" w:styleId="78">
    <w:name w:val="TF"/>
    <w:basedOn w:val="77"/>
    <w:link w:val="109"/>
    <w:qFormat/>
    <w:uiPriority w:val="0"/>
    <w:pPr>
      <w:keepNext w:val="0"/>
      <w:spacing w:before="0" w:after="240"/>
    </w:pPr>
  </w:style>
  <w:style w:type="paragraph" w:customStyle="1" w:styleId="79">
    <w:name w:val="TT"/>
    <w:basedOn w:val="2"/>
    <w:next w:val="1"/>
    <w:qFormat/>
    <w:uiPriority w:val="0"/>
    <w:pPr>
      <w:numPr>
        <w:numId w:val="0"/>
      </w:numPr>
      <w:ind w:left="1134" w:hanging="1134"/>
      <w:outlineLvl w:val="9"/>
    </w:pPr>
    <w:rPr>
      <w:rFonts w:cs="Times New Roman"/>
      <w:szCs w:val="20"/>
      <w:lang w:eastAsia="en-US"/>
    </w:r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SimSun"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SimSun" w:cs="Times New Roman"/>
      <w:i/>
      <w:lang w:val="en-US"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SimSun" w:cs="Times New Roman"/>
      <w:sz w:val="32"/>
      <w:lang w:val="en-US" w:eastAsia="en-US" w:bidi="ar-SA"/>
    </w:rPr>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SimSun" w:cs="Times New Roman"/>
      <w:lang w:val="en-US" w:eastAsia="en-US" w:bidi="ar-SA"/>
    </w:rPr>
  </w:style>
  <w:style w:type="character" w:customStyle="1" w:styleId="84">
    <w:name w:val="ZGSM"/>
    <w:qFormat/>
    <w:uiPriority w:val="0"/>
  </w:style>
  <w:style w:type="paragraph" w:customStyle="1" w:styleId="8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SimSun" w:cs="Times New Roman"/>
      <w:lang w:val="en-US" w:eastAsia="en-US" w:bidi="ar-SA"/>
    </w:rPr>
  </w:style>
  <w:style w:type="paragraph" w:customStyle="1" w:styleId="8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SimSun" w:cs="Times New Roman"/>
      <w:b/>
      <w:sz w:val="34"/>
      <w:lang w:val="en-GB" w:eastAsia="en-US" w:bidi="ar-SA"/>
    </w:rPr>
  </w:style>
  <w:style w:type="paragraph" w:customStyle="1" w:styleId="87">
    <w:name w:val="ZTD"/>
    <w:basedOn w:val="81"/>
    <w:qFormat/>
    <w:uiPriority w:val="0"/>
    <w:pPr>
      <w:framePr w:hRule="auto" w:y="852"/>
    </w:pPr>
    <w:rPr>
      <w:i w:val="0"/>
      <w:sz w:val="40"/>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SimSun" w:cs="Times New Roman"/>
      <w:lang w:val="en-US" w:eastAsia="en-US" w:bidi="ar-SA"/>
    </w:rPr>
  </w:style>
  <w:style w:type="paragraph" w:customStyle="1" w:styleId="89">
    <w:name w:val="ZV"/>
    <w:basedOn w:val="88"/>
    <w:qFormat/>
    <w:uiPriority w:val="0"/>
    <w:pPr>
      <w:framePr w:y="16161"/>
    </w:pPr>
  </w:style>
  <w:style w:type="paragraph" w:customStyle="1" w:styleId="90">
    <w:name w:val="FP"/>
    <w:basedOn w:val="1"/>
    <w:qFormat/>
    <w:uiPriority w:val="0"/>
    <w:pPr>
      <w:spacing w:after="0"/>
      <w:jc w:val="left"/>
    </w:pPr>
    <w:rPr>
      <w:lang w:eastAsia="en-US"/>
    </w:rPr>
  </w:style>
  <w:style w:type="paragraph" w:customStyle="1" w:styleId="91">
    <w:name w:val="Observation"/>
    <w:basedOn w:val="67"/>
    <w:qFormat/>
    <w:uiPriority w:val="0"/>
    <w:pPr>
      <w:numPr>
        <w:ilvl w:val="0"/>
        <w:numId w:val="9"/>
      </w:numPr>
    </w:pPr>
  </w:style>
  <w:style w:type="character" w:customStyle="1" w:styleId="92">
    <w:name w:val="B1 Char"/>
    <w:link w:val="63"/>
    <w:qFormat/>
    <w:uiPriority w:val="0"/>
    <w:rPr>
      <w:rFonts w:ascii="Arial" w:hAnsi="Arial"/>
      <w:lang w:val="en-GB" w:eastAsia="en-US"/>
    </w:rPr>
  </w:style>
  <w:style w:type="character" w:customStyle="1" w:styleId="93">
    <w:name w:val="B2 Char"/>
    <w:link w:val="64"/>
    <w:qFormat/>
    <w:uiPriority w:val="0"/>
    <w:rPr>
      <w:rFonts w:ascii="Arial" w:hAnsi="Arial"/>
      <w:lang w:val="en-GB" w:eastAsia="en-US"/>
    </w:rPr>
  </w:style>
  <w:style w:type="character" w:customStyle="1" w:styleId="94">
    <w:name w:val="B3 Char"/>
    <w:link w:val="65"/>
    <w:qFormat/>
    <w:uiPriority w:val="0"/>
    <w:rPr>
      <w:rFonts w:ascii="Arial" w:hAnsi="Arial"/>
      <w:lang w:val="en-GB" w:eastAsia="en-US"/>
    </w:rPr>
  </w:style>
  <w:style w:type="character" w:customStyle="1" w:styleId="95">
    <w:name w:val="NO Char"/>
    <w:link w:val="60"/>
    <w:qFormat/>
    <w:uiPriority w:val="0"/>
    <w:rPr>
      <w:rFonts w:ascii="Times New Roman" w:hAnsi="Times New Roman" w:eastAsia="Malgun Gothic"/>
      <w:lang w:val="en-GB" w:eastAsia="ko-KR"/>
    </w:rPr>
  </w:style>
  <w:style w:type="character" w:customStyle="1" w:styleId="96">
    <w:name w:val="题注 字符"/>
    <w:link w:val="15"/>
    <w:qFormat/>
    <w:uiPriority w:val="0"/>
    <w:rPr>
      <w:rFonts w:ascii="Arial" w:hAnsi="Arial"/>
      <w:b/>
      <w:bCs/>
      <w:lang w:val="en-GB" w:eastAsia="zh-CN"/>
    </w:rPr>
  </w:style>
  <w:style w:type="paragraph" w:customStyle="1" w:styleId="97">
    <w:name w:val="Zchn Zchn"/>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character" w:customStyle="1" w:styleId="98">
    <w:name w:val="B1 Zchn"/>
    <w:qFormat/>
    <w:uiPriority w:val="0"/>
    <w:rPr>
      <w:rFonts w:ascii="Arial" w:hAnsi="Arial" w:eastAsia="MS Mincho" w:cs="Arial"/>
      <w:color w:val="0000FF"/>
      <w:kern w:val="2"/>
      <w:lang w:val="en-GB" w:eastAsia="en-US" w:bidi="ar-SA"/>
    </w:rPr>
  </w:style>
  <w:style w:type="paragraph" w:customStyle="1" w:styleId="99">
    <w:name w:val="Revision"/>
    <w:hidden/>
    <w:semiHidden/>
    <w:qFormat/>
    <w:uiPriority w:val="99"/>
    <w:rPr>
      <w:rFonts w:ascii="Arial" w:hAnsi="Arial" w:eastAsia="SimSun" w:cs="Times New Roman"/>
      <w:lang w:val="en-GB" w:eastAsia="zh-CN" w:bidi="ar-SA"/>
    </w:rPr>
  </w:style>
  <w:style w:type="paragraph" w:styleId="100">
    <w:name w:val="List Paragraph"/>
    <w:basedOn w:val="1"/>
    <w:link w:val="107"/>
    <w:qFormat/>
    <w:uiPriority w:val="34"/>
    <w:pPr>
      <w:ind w:left="720"/>
    </w:pPr>
  </w:style>
  <w:style w:type="paragraph" w:customStyle="1" w:styleId="101">
    <w:name w:val="Doc-text2"/>
    <w:basedOn w:val="1"/>
    <w:link w:val="102"/>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102">
    <w:name w:val="Doc-text2 Char"/>
    <w:link w:val="101"/>
    <w:qFormat/>
    <w:uiPriority w:val="0"/>
    <w:rPr>
      <w:rFonts w:ascii="Arial" w:hAnsi="Arial" w:eastAsia="MS Mincho"/>
      <w:szCs w:val="24"/>
      <w:lang w:val="en-GB" w:eastAsia="en-GB"/>
    </w:rPr>
  </w:style>
  <w:style w:type="character" w:customStyle="1" w:styleId="103">
    <w:name w:val="TH Char"/>
    <w:link w:val="77"/>
    <w:qFormat/>
    <w:uiPriority w:val="0"/>
    <w:rPr>
      <w:rFonts w:ascii="Arial" w:hAnsi="Arial"/>
      <w:b/>
      <w:lang w:val="en-GB"/>
    </w:rPr>
  </w:style>
  <w:style w:type="character" w:customStyle="1" w:styleId="104">
    <w:name w:val="TAC Char"/>
    <w:link w:val="73"/>
    <w:qFormat/>
    <w:uiPriority w:val="0"/>
    <w:rPr>
      <w:rFonts w:ascii="Arial" w:hAnsi="Arial"/>
      <w:sz w:val="18"/>
      <w:lang w:val="en-GB"/>
    </w:rPr>
  </w:style>
  <w:style w:type="character" w:customStyle="1" w:styleId="105">
    <w:name w:val="TAH Car"/>
    <w:link w:val="74"/>
    <w:qFormat/>
    <w:uiPriority w:val="0"/>
    <w:rPr>
      <w:rFonts w:ascii="Arial" w:hAnsi="Arial"/>
      <w:b/>
      <w:sz w:val="18"/>
      <w:lang w:val="en-GB"/>
    </w:rPr>
  </w:style>
  <w:style w:type="paragraph" w:customStyle="1" w:styleId="106">
    <w:name w:val="Prop"/>
    <w:basedOn w:val="1"/>
    <w:qFormat/>
    <w:uiPriority w:val="0"/>
    <w:pPr>
      <w:numPr>
        <w:ilvl w:val="0"/>
        <w:numId w:val="11"/>
      </w:numPr>
      <w:tabs>
        <w:tab w:val="left" w:pos="1170"/>
      </w:tabs>
      <w:ind w:left="1170" w:hanging="1170"/>
    </w:pPr>
    <w:rPr>
      <w:rFonts w:ascii="Times New Roman" w:hAnsi="Times New Roman"/>
      <w:b/>
      <w:lang w:val="en-US"/>
    </w:rPr>
  </w:style>
  <w:style w:type="character" w:customStyle="1" w:styleId="107">
    <w:name w:val="列表段落 字符"/>
    <w:link w:val="100"/>
    <w:qFormat/>
    <w:locked/>
    <w:uiPriority w:val="34"/>
    <w:rPr>
      <w:rFonts w:ascii="Arial" w:hAnsi="Arial"/>
      <w:lang w:val="en-GB" w:eastAsia="zh-CN"/>
    </w:rPr>
  </w:style>
  <w:style w:type="character" w:customStyle="1" w:styleId="108">
    <w:name w:val="B1 Char1"/>
    <w:qFormat/>
    <w:uiPriority w:val="0"/>
    <w:rPr>
      <w:lang w:val="en-GB" w:eastAsia="en-US" w:bidi="ar-SA"/>
    </w:rPr>
  </w:style>
  <w:style w:type="character" w:customStyle="1" w:styleId="109">
    <w:name w:val="TF Char"/>
    <w:link w:val="78"/>
    <w:qFormat/>
    <w:uiPriority w:val="0"/>
    <w:rPr>
      <w:rFonts w:ascii="Arial" w:hAnsi="Arial"/>
      <w:b/>
      <w:lang w:val="en-GB"/>
    </w:rPr>
  </w:style>
  <w:style w:type="paragraph" w:customStyle="1" w:styleId="110">
    <w:name w:val="LGTdoc_본문"/>
    <w:basedOn w:val="1"/>
    <w:link w:val="111"/>
    <w:qFormat/>
    <w:uiPriority w:val="0"/>
    <w:pPr>
      <w:widowControl w:val="0"/>
      <w:overflowPunct/>
      <w:snapToGrid w:val="0"/>
      <w:spacing w:after="0" w:afterLines="50" w:line="264" w:lineRule="auto"/>
      <w:textAlignment w:val="auto"/>
    </w:pPr>
    <w:rPr>
      <w:rFonts w:ascii="Times New Roman" w:hAnsi="Times New Roman" w:eastAsia="Batang"/>
      <w:kern w:val="2"/>
      <w:sz w:val="22"/>
      <w:szCs w:val="24"/>
      <w:lang w:eastAsia="ko-KR"/>
    </w:rPr>
  </w:style>
  <w:style w:type="character" w:customStyle="1" w:styleId="111">
    <w:name w:val="LGTdoc_본문 Char"/>
    <w:link w:val="110"/>
    <w:qFormat/>
    <w:uiPriority w:val="0"/>
    <w:rPr>
      <w:rFonts w:ascii="Times New Roman" w:hAnsi="Times New Roman" w:eastAsia="Batang"/>
      <w:kern w:val="2"/>
      <w:sz w:val="22"/>
      <w:szCs w:val="24"/>
      <w:lang w:val="en-GB" w:eastAsia="ko-KR"/>
    </w:rPr>
  </w:style>
  <w:style w:type="character" w:customStyle="1" w:styleId="112">
    <w:name w:val="B3 Char2"/>
    <w:qFormat/>
    <w:uiPriority w:val="0"/>
    <w:rPr>
      <w:rFonts w:eastAsia="Times New Roman"/>
      <w:lang w:eastAsia="ja-JP"/>
    </w:rPr>
  </w:style>
  <w:style w:type="character" w:customStyle="1" w:styleId="113">
    <w:name w:val="批注文字 字符"/>
    <w:link w:val="17"/>
    <w:qFormat/>
    <w:uiPriority w:val="99"/>
    <w:rPr>
      <w:rFonts w:ascii="Arial" w:hAnsi="Arial"/>
      <w:lang w:val="en-GB" w:eastAsia="zh-CN"/>
    </w:rPr>
  </w:style>
  <w:style w:type="paragraph" w:customStyle="1" w:styleId="114">
    <w:name w:val="CR Cover Page"/>
    <w:link w:val="115"/>
    <w:qFormat/>
    <w:uiPriority w:val="0"/>
    <w:pPr>
      <w:spacing w:after="120"/>
    </w:pPr>
    <w:rPr>
      <w:rFonts w:ascii="Arial" w:hAnsi="Arial" w:eastAsia="SimSun" w:cs="Times New Roman"/>
      <w:lang w:val="en-GB" w:eastAsia="en-US" w:bidi="ar-SA"/>
    </w:rPr>
  </w:style>
  <w:style w:type="character" w:customStyle="1" w:styleId="115">
    <w:name w:val="CR Cover Page Zchn"/>
    <w:link w:val="114"/>
    <w:qFormat/>
    <w:uiPriority w:val="0"/>
    <w:rPr>
      <w:rFonts w:ascii="Arial" w:hAnsi="Arial" w:eastAsia="SimSun"/>
      <w:lang w:val="en-GB"/>
    </w:rPr>
  </w:style>
  <w:style w:type="paragraph" w:customStyle="1" w:styleId="116">
    <w:name w:val="PL"/>
    <w:link w:val="11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SimSun" w:cs="Times New Roman"/>
      <w:sz w:val="16"/>
      <w:lang w:val="en-GB" w:eastAsia="en-GB" w:bidi="ar-SA"/>
    </w:rPr>
  </w:style>
  <w:style w:type="character" w:customStyle="1" w:styleId="117">
    <w:name w:val="PL Char"/>
    <w:link w:val="116"/>
    <w:qFormat/>
    <w:uiPriority w:val="0"/>
    <w:rPr>
      <w:rFonts w:ascii="Courier New" w:hAnsi="Courier New"/>
      <w:sz w:val="16"/>
      <w:shd w:val="clear" w:color="auto" w:fill="E6E6E6"/>
      <w:lang w:val="en-GB" w:eastAsia="en-GB"/>
    </w:rPr>
  </w:style>
  <w:style w:type="character" w:customStyle="1" w:styleId="118">
    <w:name w:val="TAL Car"/>
    <w:link w:val="72"/>
    <w:qFormat/>
    <w:uiPriority w:val="0"/>
    <w:rPr>
      <w:rFonts w:ascii="Arial" w:hAnsi="Arial"/>
      <w:sz w:val="18"/>
      <w:lang w:val="en-GB"/>
    </w:rPr>
  </w:style>
  <w:style w:type="paragraph" w:customStyle="1" w:styleId="119">
    <w:name w:val="Agreement"/>
    <w:basedOn w:val="1"/>
    <w:next w:val="101"/>
    <w:qFormat/>
    <w:uiPriority w:val="0"/>
    <w:pPr>
      <w:numPr>
        <w:ilvl w:val="0"/>
        <w:numId w:val="12"/>
      </w:numPr>
      <w:tabs>
        <w:tab w:val="left" w:pos="1980"/>
      </w:tabs>
      <w:overflowPunct/>
      <w:autoSpaceDE/>
      <w:autoSpaceDN/>
      <w:adjustRightInd/>
      <w:spacing w:before="60" w:after="0"/>
      <w:jc w:val="left"/>
      <w:textAlignment w:val="auto"/>
    </w:pPr>
    <w:rPr>
      <w:rFonts w:eastAsia="MS Mincho"/>
      <w:b/>
      <w:szCs w:val="24"/>
      <w:lang w:eastAsia="en-GB"/>
    </w:rPr>
  </w:style>
  <w:style w:type="character" w:customStyle="1" w:styleId="120">
    <w:name w:val="EmailDiscussion Char"/>
    <w:link w:val="121"/>
    <w:qFormat/>
    <w:locked/>
    <w:uiPriority w:val="0"/>
    <w:rPr>
      <w:rFonts w:ascii="Arial" w:hAnsi="Arial" w:eastAsia="MS Mincho" w:cs="Arial"/>
      <w:b/>
      <w:szCs w:val="24"/>
      <w:lang w:eastAsia="en-US"/>
    </w:rPr>
  </w:style>
  <w:style w:type="paragraph" w:customStyle="1" w:styleId="121">
    <w:name w:val="EmailDiscussion"/>
    <w:basedOn w:val="1"/>
    <w:next w:val="122"/>
    <w:link w:val="120"/>
    <w:qFormat/>
    <w:uiPriority w:val="0"/>
    <w:pPr>
      <w:numPr>
        <w:ilvl w:val="0"/>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122">
    <w:name w:val="EmailDiscussion2"/>
    <w:basedOn w:val="1"/>
    <w:qFormat/>
    <w:uiPriority w:val="0"/>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123">
    <w:name w:val="apple-tab-span"/>
    <w:basedOn w:val="11"/>
    <w:qFormat/>
    <w:uiPriority w:val="0"/>
  </w:style>
  <w:style w:type="paragraph" w:customStyle="1" w:styleId="124">
    <w:name w:val="bullet"/>
    <w:basedOn w:val="1"/>
    <w:qFormat/>
    <w:uiPriority w:val="0"/>
    <w:pPr>
      <w:numPr>
        <w:ilvl w:val="0"/>
        <w:numId w:val="14"/>
      </w:numPr>
      <w:overflowPunct/>
      <w:autoSpaceDE/>
      <w:autoSpaceDN/>
      <w:adjustRightInd/>
      <w:spacing w:after="180"/>
      <w:jc w:val="left"/>
      <w:textAlignment w:val="auto"/>
    </w:pPr>
    <w:rPr>
      <w:rFonts w:ascii="Times New Roman" w:hAnsi="Times New Roman" w:eastAsia="MS Mincho"/>
      <w:lang w:eastAsia="en-US"/>
    </w:rPr>
  </w:style>
  <w:style w:type="paragraph" w:customStyle="1" w:styleId="125">
    <w:name w:val="PatBodyText"/>
    <w:basedOn w:val="2"/>
    <w:autoRedefine/>
    <w:qFormat/>
    <w:uiPriority w:val="0"/>
    <w:pPr>
      <w:keepNext w:val="0"/>
      <w:keepLines w:val="0"/>
      <w:widowControl w:val="0"/>
      <w:numPr>
        <w:numId w:val="0"/>
      </w:numPr>
      <w:pBdr>
        <w:top w:val="none" w:color="auto" w:sz="0" w:space="0"/>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126">
    <w:name w:val="标题 2 字符"/>
    <w:basedOn w:val="11"/>
    <w:link w:val="3"/>
    <w:qFormat/>
    <w:uiPriority w:val="0"/>
    <w:rPr>
      <w:rFonts w:ascii="Arial" w:hAnsi="Arial" w:cs="Arial"/>
      <w:sz w:val="32"/>
      <w:szCs w:val="32"/>
      <w:lang w:val="en-GB"/>
    </w:rPr>
  </w:style>
  <w:style w:type="character" w:customStyle="1" w:styleId="127">
    <w:name w:val="high-light"/>
    <w:basedOn w:val="11"/>
    <w:qFormat/>
    <w:uiPriority w:val="0"/>
  </w:style>
  <w:style w:type="character" w:customStyle="1" w:styleId="128">
    <w:name w:val="B2 Car"/>
    <w:basedOn w:val="11"/>
    <w:qFormat/>
    <w:uiPriority w:val="0"/>
  </w:style>
  <w:style w:type="character" w:customStyle="1" w:styleId="129">
    <w:name w:val="NO Zchn"/>
    <w:qFormat/>
    <w:uiPriority w:val="0"/>
    <w:rPr>
      <w:rFonts w:ascii="Times New Roman" w:hAnsi="Times New Roman" w:eastAsia="SimSun"/>
      <w:lang w:val="en-GB" w:eastAsia="ja-JP"/>
    </w:rPr>
  </w:style>
  <w:style w:type="character" w:customStyle="1" w:styleId="130">
    <w:name w:val="B4 Char"/>
    <w:link w:val="66"/>
    <w:qFormat/>
    <w:locked/>
    <w:uiPriority w:val="0"/>
    <w:rPr>
      <w:rFonts w:ascii="Arial" w:hAnsi="Arial"/>
      <w:lang w:val="en-GB" w:eastAsia="en-US"/>
    </w:rPr>
  </w:style>
  <w:style w:type="character" w:customStyle="1" w:styleId="131">
    <w:name w:val="CR Cover Page Char"/>
    <w:qFormat/>
    <w:uiPriority w:val="0"/>
    <w:rPr>
      <w:rFonts w:ascii="Arial" w:hAnsi="Arial"/>
      <w:lang w:val="en-GB" w:eastAsia="en-US" w:bidi="ar-SA"/>
    </w:rPr>
  </w:style>
  <w:style w:type="character" w:customStyle="1" w:styleId="132">
    <w:name w:val="标题 3 字符"/>
    <w:link w:val="4"/>
    <w:qFormat/>
    <w:uiPriority w:val="0"/>
    <w:rPr>
      <w:rFonts w:ascii="Arial" w:hAnsi="Arial" w:cs="Arial"/>
      <w:sz w:val="28"/>
      <w:szCs w:val="28"/>
      <w:lang w:val="en-GB"/>
    </w:rPr>
  </w:style>
  <w:style w:type="character" w:customStyle="1" w:styleId="133">
    <w:name w:val="ui-provider"/>
    <w:basedOn w:val="11"/>
    <w:qFormat/>
    <w:uiPriority w:val="0"/>
  </w:style>
  <w:style w:type="paragraph" w:customStyle="1" w:styleId="134">
    <w:name w:val="!ZTE-Proposal-2021 + 段前: 0.5 行 段后: 0.5 行"/>
    <w:basedOn w:val="1"/>
    <w:qFormat/>
    <w:uiPriority w:val="0"/>
    <w:pPr>
      <w:spacing w:before="50" w:after="50"/>
      <w:jc w:val="left"/>
    </w:pPr>
    <w:rPr>
      <w:rFonts w:cs="SimSun" w:eastAsiaTheme="minorEastAsia"/>
      <w:b/>
      <w:bCs/>
      <w:iCs/>
      <w:lang w:val="en-GB"/>
    </w:rPr>
  </w:style>
  <w:style w:type="paragraph" w:customStyle="1" w:styleId="135">
    <w:name w:val="Doc-title"/>
    <w:basedOn w:val="1"/>
    <w:next w:val="101"/>
    <w:qFormat/>
    <w:uiPriority w:val="0"/>
    <w:pPr>
      <w:spacing w:before="60"/>
      <w:ind w:left="1259" w:hanging="1259"/>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5C809-48AD-4AC1-A8D3-E11BE8807334}">
  <ds:schemaRefs/>
</ds:datastoreItem>
</file>

<file path=customXml/itemProps2.xml><?xml version="1.0" encoding="utf-8"?>
<ds:datastoreItem xmlns:ds="http://schemas.openxmlformats.org/officeDocument/2006/customXml" ds:itemID="{5FC3BF04-EC5C-4B77-A770-2D16BE3A519E}">
  <ds:schemaRefs/>
</ds:datastoreItem>
</file>

<file path=customXml/itemProps3.xml><?xml version="1.0" encoding="utf-8"?>
<ds:datastoreItem xmlns:ds="http://schemas.openxmlformats.org/officeDocument/2006/customXml" ds:itemID="{4B233F98-3720-4915-BED5-DA20EC376FDC}">
  <ds:schemaRefs/>
</ds:datastoreItem>
</file>

<file path=customXml/itemProps4.xml><?xml version="1.0" encoding="utf-8"?>
<ds:datastoreItem xmlns:ds="http://schemas.openxmlformats.org/officeDocument/2006/customXml" ds:itemID="{F2E6D74F-0206-4B1F-8E31-1DEEC2C0A8D0}">
  <ds:schemaRefs/>
</ds:datastoreItem>
</file>

<file path=customXml/itemProps5.xml><?xml version="1.0" encoding="utf-8"?>
<ds:datastoreItem xmlns:ds="http://schemas.openxmlformats.org/officeDocument/2006/customXml" ds:itemID="{FD775F1D-F534-4A5E-A862-A594C6A0FD9F}">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Company>Mediatek</Company>
  <Pages>8</Pages>
  <Words>3347</Words>
  <Characters>18439</Characters>
  <Lines>153</Lines>
  <Paragraphs>43</Paragraphs>
  <TotalTime>96</TotalTime>
  <ScaleCrop>false</ScaleCrop>
  <LinksUpToDate>false</LinksUpToDate>
  <CharactersWithSpaces>21743</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2023-09-21T07:07:00Z</dcterms:created>
  <dc:creator>Xiaonan.Zhang@mediatek.com</dc:creator>
  <cp:lastModifiedBy>Lekha</cp:lastModifiedBy>
  <cp:lastPrinted>2016-11-04T09:26:00Z</cp:lastPrinted>
  <dcterms:modified xsi:type="dcterms:W3CDTF">2025-08-14T12:56:31Z</dcterms:modified>
  <dc:subject>New Radio Access Technology</dc:subject>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y fmtid="{D5CDD505-2E9C-101B-9397-08002B2CF9AE}" pid="27" name="KSOProductBuildVer">
    <vt:lpwstr>1033-12.2.0.21931</vt:lpwstr>
  </property>
  <property fmtid="{D5CDD505-2E9C-101B-9397-08002B2CF9AE}" pid="28" name="ICV">
    <vt:lpwstr>BBE08AC83F3F4393A116838C7DA5BC21_13</vt:lpwstr>
  </property>
</Properties>
</file>